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C8" w:rsidRPr="007E55BC" w:rsidRDefault="003751C8" w:rsidP="003751C8">
      <w:pPr>
        <w:pStyle w:val="a7"/>
        <w:tabs>
          <w:tab w:val="left" w:pos="540"/>
        </w:tabs>
        <w:ind w:right="-57"/>
        <w:jc w:val="left"/>
        <w:rPr>
          <w:rFonts w:ascii="楷体_GB2312" w:eastAsia="楷体_GB2312"/>
          <w:b/>
          <w:bCs/>
          <w:sz w:val="28"/>
          <w:szCs w:val="28"/>
        </w:rPr>
      </w:pPr>
      <w:r w:rsidRPr="007E55BC">
        <w:rPr>
          <w:rFonts w:ascii="楷体_GB2312" w:eastAsia="楷体_GB2312" w:hint="eastAsia"/>
          <w:b/>
          <w:bCs/>
          <w:sz w:val="28"/>
          <w:szCs w:val="28"/>
        </w:rPr>
        <w:t>附件</w:t>
      </w:r>
      <w:r>
        <w:rPr>
          <w:rFonts w:ascii="楷体_GB2312" w:eastAsia="楷体_GB2312" w:hint="eastAsia"/>
          <w:b/>
          <w:bCs/>
          <w:sz w:val="28"/>
          <w:szCs w:val="28"/>
        </w:rPr>
        <w:t>2</w:t>
      </w:r>
      <w:bookmarkStart w:id="0" w:name="_GoBack"/>
      <w:bookmarkEnd w:id="0"/>
      <w:r>
        <w:rPr>
          <w:rFonts w:ascii="楷体_GB2312" w:eastAsia="楷体_GB2312" w:hint="eastAsia"/>
          <w:b/>
          <w:bCs/>
          <w:sz w:val="28"/>
          <w:szCs w:val="28"/>
        </w:rPr>
        <w:t>：</w:t>
      </w:r>
    </w:p>
    <w:p w:rsidR="003751C8" w:rsidRPr="00176FC6" w:rsidRDefault="003751C8" w:rsidP="003751C8">
      <w:pPr>
        <w:widowControl/>
        <w:spacing w:line="360" w:lineRule="auto"/>
        <w:jc w:val="center"/>
        <w:rPr>
          <w:rFonts w:eastAsia="黑体"/>
          <w:b/>
          <w:sz w:val="30"/>
          <w:szCs w:val="30"/>
        </w:rPr>
      </w:pPr>
      <w:r w:rsidRPr="00176FC6">
        <w:rPr>
          <w:rFonts w:eastAsia="黑体"/>
          <w:b/>
          <w:sz w:val="30"/>
          <w:szCs w:val="30"/>
        </w:rPr>
        <w:t>武汉大学学院（系）实验中心综合效益评估考核表</w:t>
      </w:r>
    </w:p>
    <w:tbl>
      <w:tblPr>
        <w:tblW w:w="14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536"/>
        <w:gridCol w:w="4096"/>
        <w:gridCol w:w="4799"/>
        <w:gridCol w:w="2087"/>
        <w:gridCol w:w="811"/>
        <w:gridCol w:w="824"/>
      </w:tblGrid>
      <w:tr w:rsidR="003751C8" w:rsidRPr="00176FC6" w:rsidTr="00E353E6">
        <w:trPr>
          <w:trHeight w:val="20"/>
          <w:tblHeader/>
          <w:jc w:val="center"/>
        </w:trPr>
        <w:tc>
          <w:tcPr>
            <w:tcW w:w="829" w:type="dxa"/>
            <w:vAlign w:val="center"/>
          </w:tcPr>
          <w:p w:rsidR="003751C8" w:rsidRPr="00176FC6" w:rsidRDefault="003751C8" w:rsidP="00E353E6">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一级</w:t>
            </w:r>
          </w:p>
          <w:p w:rsidR="003751C8" w:rsidRPr="00176FC6" w:rsidRDefault="003751C8" w:rsidP="00E353E6">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指标</w:t>
            </w:r>
          </w:p>
        </w:tc>
        <w:tc>
          <w:tcPr>
            <w:tcW w:w="921" w:type="dxa"/>
            <w:vAlign w:val="center"/>
          </w:tcPr>
          <w:p w:rsidR="003751C8" w:rsidRPr="00176FC6" w:rsidRDefault="003751C8" w:rsidP="00E353E6">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二级</w:t>
            </w:r>
          </w:p>
          <w:p w:rsidR="003751C8" w:rsidRPr="00176FC6" w:rsidRDefault="003751C8" w:rsidP="00E353E6">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指标</w:t>
            </w:r>
          </w:p>
        </w:tc>
        <w:tc>
          <w:tcPr>
            <w:tcW w:w="4298" w:type="dxa"/>
            <w:vAlign w:val="center"/>
          </w:tcPr>
          <w:p w:rsidR="003751C8" w:rsidRPr="00176FC6" w:rsidRDefault="003751C8" w:rsidP="00E353E6">
            <w:pPr>
              <w:spacing w:line="380" w:lineRule="atLeast"/>
              <w:ind w:leftChars="-50" w:left="-105" w:rightChars="-50" w:right="-105" w:firstLineChars="76" w:firstLine="183"/>
              <w:jc w:val="center"/>
              <w:rPr>
                <w:rFonts w:ascii="Times New Roman" w:eastAsia="黑体" w:hAnsi="Times New Roman" w:cs="Times New Roman"/>
                <w:b/>
                <w:sz w:val="24"/>
              </w:rPr>
            </w:pPr>
            <w:r w:rsidRPr="00176FC6">
              <w:rPr>
                <w:rFonts w:ascii="Times New Roman" w:eastAsia="黑体" w:hAnsi="Times New Roman" w:cs="Times New Roman"/>
                <w:b/>
                <w:sz w:val="24"/>
              </w:rPr>
              <w:t>考</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核</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内</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容</w:t>
            </w:r>
          </w:p>
        </w:tc>
        <w:tc>
          <w:tcPr>
            <w:tcW w:w="5041" w:type="dxa"/>
            <w:vAlign w:val="center"/>
          </w:tcPr>
          <w:p w:rsidR="003751C8" w:rsidRPr="00176FC6" w:rsidRDefault="003751C8" w:rsidP="00E353E6">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评</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分</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说</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明</w:t>
            </w:r>
          </w:p>
        </w:tc>
        <w:tc>
          <w:tcPr>
            <w:tcW w:w="2176" w:type="dxa"/>
            <w:vAlign w:val="center"/>
          </w:tcPr>
          <w:p w:rsidR="003751C8" w:rsidRPr="00176FC6" w:rsidRDefault="003751C8" w:rsidP="00E353E6">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考核方式</w:t>
            </w:r>
          </w:p>
        </w:tc>
        <w:tc>
          <w:tcPr>
            <w:tcW w:w="840" w:type="dxa"/>
            <w:vAlign w:val="center"/>
          </w:tcPr>
          <w:p w:rsidR="003751C8" w:rsidRPr="00176FC6" w:rsidRDefault="003751C8" w:rsidP="00E353E6">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自评</w:t>
            </w:r>
          </w:p>
        </w:tc>
        <w:tc>
          <w:tcPr>
            <w:tcW w:w="854" w:type="dxa"/>
            <w:vAlign w:val="center"/>
          </w:tcPr>
          <w:p w:rsidR="003751C8" w:rsidRPr="00176FC6" w:rsidRDefault="003751C8" w:rsidP="00E353E6">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校评</w:t>
            </w:r>
          </w:p>
        </w:tc>
      </w:tr>
      <w:tr w:rsidR="003751C8" w:rsidRPr="00176FC6" w:rsidTr="00E353E6">
        <w:trPr>
          <w:trHeight w:val="20"/>
          <w:jc w:val="center"/>
        </w:trPr>
        <w:tc>
          <w:tcPr>
            <w:tcW w:w="829" w:type="dxa"/>
            <w:vMerge w:val="restart"/>
            <w:vAlign w:val="center"/>
          </w:tcPr>
          <w:p w:rsidR="003751C8" w:rsidRPr="00176FC6" w:rsidRDefault="003751C8" w:rsidP="00E353E6">
            <w:pPr>
              <w:spacing w:line="380" w:lineRule="atLeast"/>
              <w:jc w:val="center"/>
              <w:rPr>
                <w:rFonts w:ascii="Times New Roman" w:hAnsi="Times New Roman" w:cs="Times New Roman"/>
                <w:b/>
                <w:sz w:val="24"/>
              </w:rPr>
            </w:pPr>
            <w:r w:rsidRPr="00176FC6">
              <w:rPr>
                <w:rFonts w:ascii="Times New Roman" w:hAnsi="Times New Roman" w:cs="Times New Roman"/>
                <w:b/>
                <w:sz w:val="24"/>
              </w:rPr>
              <w:t>教学实验室投入与</w:t>
            </w:r>
          </w:p>
          <w:p w:rsidR="003751C8" w:rsidRPr="00176FC6" w:rsidRDefault="003751C8" w:rsidP="00E353E6">
            <w:pPr>
              <w:spacing w:line="380" w:lineRule="atLeast"/>
              <w:jc w:val="center"/>
              <w:rPr>
                <w:rFonts w:ascii="Times New Roman" w:hAnsi="Times New Roman" w:cs="Times New Roman"/>
                <w:b/>
                <w:sz w:val="24"/>
              </w:rPr>
            </w:pPr>
            <w:r w:rsidRPr="00176FC6">
              <w:rPr>
                <w:rFonts w:ascii="Times New Roman" w:hAnsi="Times New Roman" w:cs="Times New Roman"/>
                <w:b/>
                <w:sz w:val="24"/>
              </w:rPr>
              <w:t>建设</w:t>
            </w:r>
          </w:p>
          <w:p w:rsidR="003751C8" w:rsidRPr="00176FC6" w:rsidRDefault="003751C8" w:rsidP="00E353E6">
            <w:pPr>
              <w:spacing w:line="380" w:lineRule="atLeast"/>
              <w:jc w:val="center"/>
              <w:rPr>
                <w:rFonts w:ascii="Times New Roman" w:hAnsi="Times New Roman" w:cs="Times New Roman"/>
                <w:b/>
                <w:sz w:val="24"/>
              </w:rPr>
            </w:pP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b/>
                <w:sz w:val="24"/>
              </w:rPr>
              <w:t>13</w:t>
            </w:r>
            <w:r w:rsidRPr="00176FC6">
              <w:rPr>
                <w:rFonts w:ascii="Times New Roman" w:hAnsi="Times New Roman" w:cs="Times New Roman"/>
                <w:b/>
                <w:sz w:val="24"/>
              </w:rPr>
              <w:t>分</w:t>
            </w: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运行</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保障</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4</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重视教学实验室建设，有实验室建设规划、教学设备更新计划。</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分。每项制度各</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在实验室信息管理系统上传相关材料</w:t>
            </w:r>
          </w:p>
        </w:tc>
        <w:tc>
          <w:tcPr>
            <w:tcW w:w="840"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p>
        </w:tc>
        <w:tc>
          <w:tcPr>
            <w:tcW w:w="854"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p>
        </w:tc>
      </w:tr>
      <w:tr w:rsidR="003751C8" w:rsidRPr="00176FC6" w:rsidTr="00E353E6">
        <w:trPr>
          <w:trHeight w:val="20"/>
          <w:jc w:val="center"/>
        </w:trPr>
        <w:tc>
          <w:tcPr>
            <w:tcW w:w="829" w:type="dxa"/>
            <w:vMerge/>
            <w:vAlign w:val="center"/>
          </w:tcPr>
          <w:p w:rsidR="003751C8" w:rsidRPr="00176FC6" w:rsidRDefault="003751C8" w:rsidP="00E353E6">
            <w:pPr>
              <w:spacing w:line="380" w:lineRule="atLeast"/>
              <w:jc w:val="center"/>
              <w:rPr>
                <w:rFonts w:ascii="Times New Roman" w:hAnsi="Times New Roman" w:cs="Times New Roman"/>
                <w:b/>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教学实验中心面积基本满足实验教学需求。</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分。教学实验中心面积比上一考核年度增加</w:t>
            </w:r>
            <w:r w:rsidRPr="00176FC6">
              <w:rPr>
                <w:rFonts w:ascii="Times New Roman" w:hAnsi="Times New Roman" w:cs="Times New Roman"/>
                <w:color w:val="000000" w:themeColor="text1"/>
                <w:sz w:val="24"/>
              </w:rPr>
              <w:t>10%</w:t>
            </w:r>
            <w:r w:rsidRPr="00176FC6">
              <w:rPr>
                <w:rFonts w:ascii="Times New Roman" w:hAnsi="Times New Roman" w:cs="Times New Roman"/>
                <w:color w:val="000000" w:themeColor="text1"/>
                <w:sz w:val="24"/>
              </w:rPr>
              <w:t>，计</w:t>
            </w: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分；教学实验中心面积保持不变，计</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分；教学实验中心面积减少，计</w:t>
            </w:r>
            <w:r w:rsidRPr="00176FC6">
              <w:rPr>
                <w:rFonts w:ascii="Times New Roman" w:hAnsi="Times New Roman" w:cs="Times New Roman"/>
                <w:color w:val="000000" w:themeColor="text1"/>
                <w:sz w:val="24"/>
              </w:rPr>
              <w:t>0</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根据学校记录核定</w:t>
            </w:r>
          </w:p>
        </w:tc>
        <w:tc>
          <w:tcPr>
            <w:tcW w:w="840"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854" w:type="dxa"/>
            <w:vMerge/>
            <w:vAlign w:val="center"/>
          </w:tcPr>
          <w:p w:rsidR="003751C8" w:rsidRPr="00176FC6" w:rsidRDefault="003751C8" w:rsidP="00E353E6">
            <w:pPr>
              <w:spacing w:line="380" w:lineRule="atLeast"/>
              <w:jc w:val="center"/>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restart"/>
            <w:vAlign w:val="center"/>
          </w:tcPr>
          <w:p w:rsidR="003751C8" w:rsidRPr="00176FC6" w:rsidRDefault="003751C8" w:rsidP="00E353E6">
            <w:pPr>
              <w:spacing w:line="380" w:lineRule="atLeast"/>
              <w:ind w:left="1080" w:hangingChars="450" w:hanging="1080"/>
              <w:jc w:val="center"/>
              <w:rPr>
                <w:rFonts w:ascii="Times New Roman" w:hAnsi="Times New Roman" w:cs="Times New Roman"/>
                <w:sz w:val="24"/>
              </w:rPr>
            </w:pPr>
            <w:r w:rsidRPr="00176FC6">
              <w:rPr>
                <w:rFonts w:ascii="Times New Roman" w:hAnsi="Times New Roman" w:cs="Times New Roman"/>
                <w:sz w:val="24"/>
              </w:rPr>
              <w:t>经费</w:t>
            </w:r>
          </w:p>
          <w:p w:rsidR="003751C8" w:rsidRPr="00176FC6" w:rsidRDefault="003751C8" w:rsidP="00E353E6">
            <w:pPr>
              <w:spacing w:line="380" w:lineRule="atLeast"/>
              <w:ind w:left="1080" w:hangingChars="450" w:hanging="1080"/>
              <w:jc w:val="center"/>
              <w:rPr>
                <w:rFonts w:ascii="Times New Roman" w:hAnsi="Times New Roman" w:cs="Times New Roman"/>
                <w:sz w:val="24"/>
              </w:rPr>
            </w:pPr>
            <w:r w:rsidRPr="00176FC6">
              <w:rPr>
                <w:rFonts w:ascii="Times New Roman" w:hAnsi="Times New Roman" w:cs="Times New Roman"/>
                <w:sz w:val="24"/>
              </w:rPr>
              <w:t>投入</w:t>
            </w:r>
          </w:p>
          <w:p w:rsidR="003751C8" w:rsidRPr="00176FC6" w:rsidRDefault="003751C8" w:rsidP="00E353E6">
            <w:pPr>
              <w:spacing w:line="380" w:lineRule="atLeast"/>
              <w:ind w:left="1080" w:hangingChars="450" w:hanging="1080"/>
              <w:jc w:val="center"/>
              <w:rPr>
                <w:rFonts w:ascii="Times New Roman" w:hAnsi="Times New Roman" w:cs="Times New Roman"/>
                <w:sz w:val="24"/>
              </w:rPr>
            </w:pPr>
            <w:r w:rsidRPr="00176FC6">
              <w:rPr>
                <w:rFonts w:ascii="Times New Roman" w:hAnsi="Times New Roman" w:cs="Times New Roman"/>
                <w:sz w:val="24"/>
              </w:rPr>
              <w:t>4</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学院积极申报并获得专项资金进行实验室建设。</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分。其中：学院积极申报专项资金，</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分；申报项目获得立项，</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在实验室信息管理系统上传相关材料</w:t>
            </w:r>
          </w:p>
        </w:tc>
        <w:tc>
          <w:tcPr>
            <w:tcW w:w="840" w:type="dxa"/>
            <w:vAlign w:val="center"/>
          </w:tcPr>
          <w:p w:rsidR="003751C8" w:rsidRPr="00176FC6" w:rsidRDefault="003751C8" w:rsidP="00E353E6">
            <w:pPr>
              <w:spacing w:line="380" w:lineRule="atLeast"/>
              <w:jc w:val="center"/>
              <w:rPr>
                <w:rFonts w:ascii="Times New Roman" w:hAnsi="Times New Roman" w:cs="Times New Roman"/>
                <w:sz w:val="24"/>
              </w:rPr>
            </w:pPr>
          </w:p>
        </w:tc>
        <w:tc>
          <w:tcPr>
            <w:tcW w:w="854" w:type="dxa"/>
            <w:vAlign w:val="center"/>
          </w:tcPr>
          <w:p w:rsidR="003751C8" w:rsidRPr="00176FC6" w:rsidRDefault="003751C8" w:rsidP="00E353E6">
            <w:pPr>
              <w:spacing w:line="380" w:lineRule="atLeast"/>
              <w:jc w:val="center"/>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ind w:left="1080" w:hangingChars="450" w:hanging="1080"/>
              <w:jc w:val="center"/>
              <w:rPr>
                <w:rFonts w:ascii="Times New Roman" w:hAnsi="Times New Roman" w:cs="Times New Roman"/>
                <w:sz w:val="24"/>
              </w:rPr>
            </w:pP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争取社会资源改善实验教学条件，共建实验室，社会投资（或捐献设备、软件折价）达到一定金额（文科减半）。</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分。其中：投入达到</w:t>
            </w:r>
            <w:r w:rsidRPr="00176FC6">
              <w:rPr>
                <w:rFonts w:ascii="Times New Roman" w:hAnsi="Times New Roman" w:cs="Times New Roman"/>
                <w:color w:val="000000" w:themeColor="text1"/>
                <w:sz w:val="24"/>
              </w:rPr>
              <w:t>100</w:t>
            </w:r>
            <w:r w:rsidRPr="00176FC6">
              <w:rPr>
                <w:rFonts w:ascii="Times New Roman" w:hAnsi="Times New Roman" w:cs="Times New Roman"/>
                <w:color w:val="000000" w:themeColor="text1"/>
                <w:sz w:val="24"/>
              </w:rPr>
              <w:t>万（含）</w:t>
            </w:r>
            <w:r w:rsidRPr="00176FC6">
              <w:rPr>
                <w:rFonts w:ascii="Times New Roman" w:hAnsi="Times New Roman" w:cs="Times New Roman"/>
                <w:color w:val="000000" w:themeColor="text1"/>
                <w:sz w:val="24"/>
              </w:rPr>
              <w:t>/</w:t>
            </w:r>
            <w:r w:rsidRPr="00176FC6">
              <w:rPr>
                <w:rFonts w:ascii="Times New Roman" w:hAnsi="Times New Roman" w:cs="Times New Roman"/>
                <w:color w:val="000000" w:themeColor="text1"/>
                <w:sz w:val="24"/>
              </w:rPr>
              <w:t>两年以上</w:t>
            </w: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w:t>
            </w:r>
            <w:r w:rsidRPr="00176FC6">
              <w:rPr>
                <w:rFonts w:ascii="Times New Roman" w:hAnsi="Times New Roman" w:cs="Times New Roman"/>
                <w:color w:val="000000" w:themeColor="text1"/>
                <w:sz w:val="24"/>
              </w:rPr>
              <w:t>100</w:t>
            </w:r>
            <w:r w:rsidRPr="00176FC6">
              <w:rPr>
                <w:rFonts w:ascii="Times New Roman" w:hAnsi="Times New Roman" w:cs="Times New Roman"/>
                <w:color w:val="000000" w:themeColor="text1"/>
                <w:sz w:val="24"/>
              </w:rPr>
              <w:t>万</w:t>
            </w:r>
            <w:r w:rsidRPr="00176FC6">
              <w:rPr>
                <w:rFonts w:ascii="Times New Roman" w:hAnsi="Times New Roman" w:cs="Times New Roman"/>
                <w:color w:val="000000" w:themeColor="text1"/>
                <w:sz w:val="24"/>
              </w:rPr>
              <w:t>/</w:t>
            </w:r>
            <w:r w:rsidRPr="00176FC6">
              <w:rPr>
                <w:rFonts w:ascii="Times New Roman" w:hAnsi="Times New Roman" w:cs="Times New Roman"/>
                <w:color w:val="000000" w:themeColor="text1"/>
                <w:sz w:val="24"/>
              </w:rPr>
              <w:t>两年以下</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分，无投入</w:t>
            </w:r>
            <w:r w:rsidRPr="00176FC6">
              <w:rPr>
                <w:rFonts w:ascii="Times New Roman" w:hAnsi="Times New Roman" w:cs="Times New Roman"/>
                <w:color w:val="000000" w:themeColor="text1"/>
                <w:sz w:val="24"/>
              </w:rPr>
              <w:t>0</w:t>
            </w:r>
            <w:r w:rsidRPr="00176FC6">
              <w:rPr>
                <w:rFonts w:ascii="Times New Roman" w:hAnsi="Times New Roman" w:cs="Times New Roman"/>
                <w:color w:val="000000" w:themeColor="text1"/>
                <w:sz w:val="24"/>
              </w:rPr>
              <w:t>分（人文社科类单位金额减半）。</w:t>
            </w:r>
          </w:p>
        </w:tc>
        <w:tc>
          <w:tcPr>
            <w:tcW w:w="2176"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在实验室信息管理系统上传相关材料</w:t>
            </w:r>
          </w:p>
        </w:tc>
        <w:tc>
          <w:tcPr>
            <w:tcW w:w="840" w:type="dxa"/>
            <w:vAlign w:val="center"/>
          </w:tcPr>
          <w:p w:rsidR="003751C8" w:rsidRPr="00176FC6" w:rsidRDefault="003751C8" w:rsidP="00E353E6">
            <w:pPr>
              <w:spacing w:line="380" w:lineRule="atLeast"/>
              <w:jc w:val="center"/>
              <w:rPr>
                <w:rFonts w:ascii="Times New Roman" w:hAnsi="Times New Roman" w:cs="Times New Roman"/>
                <w:sz w:val="24"/>
              </w:rPr>
            </w:pPr>
          </w:p>
        </w:tc>
        <w:tc>
          <w:tcPr>
            <w:tcW w:w="854" w:type="dxa"/>
            <w:vAlign w:val="center"/>
          </w:tcPr>
          <w:p w:rsidR="003751C8" w:rsidRPr="00176FC6" w:rsidRDefault="003751C8" w:rsidP="00E353E6">
            <w:pPr>
              <w:spacing w:line="380" w:lineRule="atLeast"/>
              <w:jc w:val="center"/>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项目</w:t>
            </w:r>
          </w:p>
          <w:p w:rsidR="003751C8" w:rsidRPr="00176FC6" w:rsidRDefault="003751C8" w:rsidP="00E353E6">
            <w:pPr>
              <w:spacing w:line="380" w:lineRule="atLeast"/>
              <w:jc w:val="center"/>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管理</w:t>
            </w:r>
          </w:p>
          <w:p w:rsidR="003751C8" w:rsidRPr="00176FC6" w:rsidRDefault="003751C8" w:rsidP="00E353E6">
            <w:pPr>
              <w:spacing w:line="380" w:lineRule="atLeast"/>
              <w:jc w:val="center"/>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5</w:t>
            </w:r>
            <w:r w:rsidRPr="00176FC6">
              <w:rPr>
                <w:rFonts w:ascii="Times New Roman" w:hAnsi="Times New Roman" w:cs="Times New Roman"/>
                <w:color w:val="000000" w:themeColor="text1"/>
                <w:sz w:val="24"/>
              </w:rPr>
              <w:t>分</w:t>
            </w: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学院对投入实验室建设的经费使用规范，按时完成建设任务，达到预期目标，项目验收合格。</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3</w:t>
            </w:r>
            <w:r w:rsidRPr="00176FC6">
              <w:rPr>
                <w:rFonts w:ascii="Times New Roman" w:hAnsi="Times New Roman" w:cs="Times New Roman"/>
                <w:color w:val="000000" w:themeColor="text1"/>
                <w:sz w:val="24"/>
              </w:rPr>
              <w:t>分。项目执行期间有违反项目经费使用管理规定的，每一项扣</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分，扣完为止；项目验收不合格的本项不得分。</w:t>
            </w:r>
          </w:p>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项目包括但不限于：改善办学条件、实验耗材费、实验技术项目、实验室开放项目、实验室建设专项等。</w:t>
            </w:r>
          </w:p>
        </w:tc>
        <w:tc>
          <w:tcPr>
            <w:tcW w:w="2176"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按学校记录核实</w:t>
            </w:r>
          </w:p>
        </w:tc>
        <w:tc>
          <w:tcPr>
            <w:tcW w:w="840" w:type="dxa"/>
            <w:vAlign w:val="center"/>
          </w:tcPr>
          <w:p w:rsidR="003751C8" w:rsidRPr="00176FC6" w:rsidRDefault="003751C8" w:rsidP="00E353E6">
            <w:pPr>
              <w:spacing w:line="380" w:lineRule="atLeast"/>
              <w:jc w:val="center"/>
              <w:rPr>
                <w:rFonts w:ascii="Times New Roman" w:hAnsi="Times New Roman" w:cs="Times New Roman"/>
                <w:sz w:val="24"/>
              </w:rPr>
            </w:pPr>
          </w:p>
        </w:tc>
        <w:tc>
          <w:tcPr>
            <w:tcW w:w="854" w:type="dxa"/>
            <w:vAlign w:val="center"/>
          </w:tcPr>
          <w:p w:rsidR="003751C8" w:rsidRPr="00176FC6" w:rsidRDefault="003751C8" w:rsidP="00E353E6">
            <w:pPr>
              <w:spacing w:line="380" w:lineRule="atLeast"/>
              <w:jc w:val="center"/>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学院按照专项资金进度要求，保证经费执行进度。</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分。每个项目独立计算，多个项目可累计，扣完为止（</w:t>
            </w:r>
            <w:r w:rsidRPr="00176FC6">
              <w:rPr>
                <w:rFonts w:ascii="Times New Roman" w:hAnsi="Times New Roman" w:cs="Times New Roman"/>
                <w:color w:val="000000" w:themeColor="text1"/>
                <w:sz w:val="24"/>
              </w:rPr>
              <w:t>9</w:t>
            </w:r>
            <w:r w:rsidRPr="00176FC6">
              <w:rPr>
                <w:rFonts w:ascii="Times New Roman" w:hAnsi="Times New Roman" w:cs="Times New Roman"/>
                <w:color w:val="000000" w:themeColor="text1"/>
                <w:sz w:val="24"/>
              </w:rPr>
              <w:t>月执行进度未达</w:t>
            </w:r>
            <w:r w:rsidRPr="00176FC6">
              <w:rPr>
                <w:rFonts w:ascii="Times New Roman" w:hAnsi="Times New Roman" w:cs="Times New Roman"/>
                <w:color w:val="000000" w:themeColor="text1"/>
                <w:sz w:val="24"/>
              </w:rPr>
              <w:t>75%</w:t>
            </w:r>
            <w:r w:rsidRPr="00176FC6">
              <w:rPr>
                <w:rFonts w:ascii="Times New Roman" w:hAnsi="Times New Roman" w:cs="Times New Roman"/>
                <w:color w:val="000000" w:themeColor="text1"/>
                <w:sz w:val="24"/>
              </w:rPr>
              <w:t>，扣</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r w:rsidRPr="00176FC6">
              <w:rPr>
                <w:rFonts w:ascii="Times New Roman" w:hAnsi="Times New Roman" w:cs="Times New Roman"/>
                <w:color w:val="000000" w:themeColor="text1"/>
                <w:sz w:val="24"/>
              </w:rPr>
              <w:t>12</w:t>
            </w:r>
            <w:r w:rsidRPr="00176FC6">
              <w:rPr>
                <w:rFonts w:ascii="Times New Roman" w:hAnsi="Times New Roman" w:cs="Times New Roman"/>
                <w:color w:val="000000" w:themeColor="text1"/>
                <w:sz w:val="24"/>
              </w:rPr>
              <w:t>月执行进度未达</w:t>
            </w:r>
            <w:r w:rsidRPr="00176FC6">
              <w:rPr>
                <w:rFonts w:ascii="Times New Roman" w:hAnsi="Times New Roman" w:cs="Times New Roman"/>
                <w:color w:val="000000" w:themeColor="text1"/>
                <w:sz w:val="24"/>
              </w:rPr>
              <w:t>100%</w:t>
            </w:r>
            <w:r w:rsidRPr="00176FC6">
              <w:rPr>
                <w:rFonts w:ascii="Times New Roman" w:hAnsi="Times New Roman" w:cs="Times New Roman"/>
                <w:color w:val="000000" w:themeColor="text1"/>
                <w:sz w:val="24"/>
              </w:rPr>
              <w:t>，扣</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p>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lastRenderedPageBreak/>
              <w:t>项目包括但不限于：改善办学条件、实验耗材费、实验室建设专项等。</w:t>
            </w:r>
          </w:p>
        </w:tc>
        <w:tc>
          <w:tcPr>
            <w:tcW w:w="2176" w:type="dxa"/>
            <w:vAlign w:val="center"/>
          </w:tcPr>
          <w:p w:rsidR="003751C8" w:rsidRPr="00176FC6" w:rsidRDefault="003751C8" w:rsidP="00E353E6">
            <w:pPr>
              <w:spacing w:line="340" w:lineRule="atLeast"/>
              <w:rPr>
                <w:rFonts w:ascii="Times New Roman" w:hAnsi="Times New Roman" w:cs="Times New Roman"/>
                <w:sz w:val="24"/>
              </w:rPr>
            </w:pPr>
            <w:r w:rsidRPr="00176FC6">
              <w:rPr>
                <w:rFonts w:ascii="Times New Roman" w:hAnsi="Times New Roman" w:cs="Times New Roman"/>
                <w:sz w:val="24"/>
              </w:rPr>
              <w:lastRenderedPageBreak/>
              <w:t>按学校记录核实</w:t>
            </w:r>
          </w:p>
        </w:tc>
        <w:tc>
          <w:tcPr>
            <w:tcW w:w="840" w:type="dxa"/>
            <w:vAlign w:val="center"/>
          </w:tcPr>
          <w:p w:rsidR="003751C8" w:rsidRPr="00176FC6" w:rsidRDefault="003751C8" w:rsidP="00E353E6">
            <w:pPr>
              <w:spacing w:line="380" w:lineRule="atLeast"/>
              <w:jc w:val="center"/>
              <w:rPr>
                <w:rFonts w:ascii="Times New Roman" w:hAnsi="Times New Roman" w:cs="Times New Roman"/>
                <w:sz w:val="24"/>
              </w:rPr>
            </w:pPr>
          </w:p>
        </w:tc>
        <w:tc>
          <w:tcPr>
            <w:tcW w:w="854" w:type="dxa"/>
            <w:vAlign w:val="center"/>
          </w:tcPr>
          <w:p w:rsidR="003751C8" w:rsidRPr="00176FC6" w:rsidRDefault="003751C8" w:rsidP="00E353E6">
            <w:pPr>
              <w:spacing w:line="380" w:lineRule="atLeast"/>
              <w:jc w:val="center"/>
              <w:rPr>
                <w:rFonts w:ascii="Times New Roman" w:hAnsi="Times New Roman" w:cs="Times New Roman"/>
                <w:sz w:val="24"/>
              </w:rPr>
            </w:pPr>
          </w:p>
        </w:tc>
      </w:tr>
      <w:tr w:rsidR="003751C8" w:rsidRPr="00176FC6" w:rsidTr="00E353E6">
        <w:trPr>
          <w:trHeight w:val="20"/>
          <w:jc w:val="center"/>
        </w:trPr>
        <w:tc>
          <w:tcPr>
            <w:tcW w:w="829" w:type="dxa"/>
            <w:vMerge w:val="restart"/>
            <w:vAlign w:val="center"/>
          </w:tcPr>
          <w:p w:rsidR="003751C8" w:rsidRPr="00176FC6" w:rsidRDefault="003751C8" w:rsidP="00E353E6">
            <w:pPr>
              <w:spacing w:line="380" w:lineRule="atLeast"/>
              <w:jc w:val="center"/>
              <w:rPr>
                <w:rFonts w:ascii="Times New Roman" w:hAnsi="Times New Roman" w:cs="Times New Roman"/>
                <w:b/>
                <w:color w:val="000000" w:themeColor="text1"/>
                <w:sz w:val="24"/>
              </w:rPr>
            </w:pPr>
            <w:r w:rsidRPr="00176FC6">
              <w:rPr>
                <w:rFonts w:ascii="Times New Roman" w:hAnsi="Times New Roman" w:cs="Times New Roman"/>
                <w:b/>
                <w:color w:val="000000" w:themeColor="text1"/>
                <w:sz w:val="24"/>
              </w:rPr>
              <w:t>实验教学中心内涵建设</w:t>
            </w:r>
          </w:p>
          <w:p w:rsidR="003751C8" w:rsidRPr="00176FC6" w:rsidRDefault="003751C8" w:rsidP="00E353E6">
            <w:pPr>
              <w:spacing w:line="380" w:lineRule="atLeast"/>
              <w:jc w:val="center"/>
              <w:rPr>
                <w:rFonts w:ascii="Times New Roman" w:hAnsi="Times New Roman" w:cs="Times New Roman"/>
                <w:b/>
                <w:color w:val="000000" w:themeColor="text1"/>
                <w:sz w:val="24"/>
              </w:rPr>
            </w:pPr>
          </w:p>
          <w:p w:rsidR="003751C8" w:rsidRPr="00176FC6" w:rsidRDefault="003751C8" w:rsidP="00E353E6">
            <w:pPr>
              <w:spacing w:line="380" w:lineRule="atLeast"/>
              <w:jc w:val="center"/>
              <w:rPr>
                <w:rFonts w:ascii="Times New Roman" w:hAnsi="Times New Roman" w:cs="Times New Roman"/>
                <w:color w:val="000000" w:themeColor="text1"/>
                <w:sz w:val="24"/>
              </w:rPr>
            </w:pPr>
            <w:r w:rsidRPr="00176FC6">
              <w:rPr>
                <w:rFonts w:ascii="Times New Roman" w:hAnsi="Times New Roman" w:cs="Times New Roman"/>
                <w:b/>
                <w:color w:val="000000" w:themeColor="text1"/>
                <w:sz w:val="24"/>
              </w:rPr>
              <w:t>25</w:t>
            </w:r>
            <w:r w:rsidRPr="00176FC6">
              <w:rPr>
                <w:rFonts w:ascii="Times New Roman" w:hAnsi="Times New Roman" w:cs="Times New Roman"/>
                <w:b/>
                <w:color w:val="000000" w:themeColor="text1"/>
                <w:sz w:val="24"/>
              </w:rPr>
              <w:t>分</w:t>
            </w: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教学</w:t>
            </w:r>
          </w:p>
          <w:p w:rsidR="003751C8" w:rsidRPr="00176FC6" w:rsidRDefault="003751C8" w:rsidP="00E353E6">
            <w:pPr>
              <w:spacing w:line="380" w:lineRule="atLeast"/>
              <w:jc w:val="center"/>
              <w:rPr>
                <w:rFonts w:ascii="Times New Roman" w:hAnsi="Times New Roman" w:cs="Times New Roman"/>
                <w:color w:val="000000" w:themeColor="text1"/>
                <w:kern w:val="0"/>
                <w:sz w:val="24"/>
              </w:rPr>
            </w:pPr>
            <w:r w:rsidRPr="00176FC6">
              <w:rPr>
                <w:rFonts w:ascii="Times New Roman" w:hAnsi="Times New Roman" w:cs="Times New Roman"/>
                <w:color w:val="000000" w:themeColor="text1"/>
                <w:kern w:val="0"/>
                <w:sz w:val="24"/>
              </w:rPr>
              <w:t>体系</w:t>
            </w:r>
          </w:p>
          <w:p w:rsidR="003751C8" w:rsidRPr="00176FC6" w:rsidRDefault="003751C8" w:rsidP="00E353E6">
            <w:pPr>
              <w:spacing w:line="380" w:lineRule="atLeast"/>
              <w:jc w:val="center"/>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6</w:t>
            </w:r>
            <w:r w:rsidRPr="00176FC6">
              <w:rPr>
                <w:rFonts w:ascii="Times New Roman" w:hAnsi="Times New Roman" w:cs="Times New Roman"/>
                <w:color w:val="000000" w:themeColor="text1"/>
                <w:sz w:val="24"/>
              </w:rPr>
              <w:t>分</w:t>
            </w: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kern w:val="0"/>
                <w:sz w:val="24"/>
              </w:rPr>
              <w:t>实验教学理念先进，有独立的实验教学课程体系，涵盖基础型、综合设计型、研究创新型三个层次</w:t>
            </w:r>
            <w:r w:rsidRPr="00176FC6">
              <w:rPr>
                <w:rFonts w:ascii="Times New Roman" w:hAnsi="Times New Roman" w:cs="Times New Roman"/>
                <w:color w:val="000000" w:themeColor="text1"/>
                <w:sz w:val="24"/>
              </w:rPr>
              <w:t>。</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kern w:val="0"/>
                <w:sz w:val="24"/>
              </w:rPr>
              <w:t>2</w:t>
            </w:r>
            <w:r w:rsidRPr="00176FC6">
              <w:rPr>
                <w:rFonts w:ascii="Times New Roman" w:hAnsi="Times New Roman" w:cs="Times New Roman"/>
                <w:color w:val="000000" w:themeColor="text1"/>
                <w:kern w:val="0"/>
                <w:sz w:val="24"/>
              </w:rPr>
              <w:t>分</w:t>
            </w:r>
          </w:p>
        </w:tc>
        <w:tc>
          <w:tcPr>
            <w:tcW w:w="2176"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现场查看实验教学课程体系相关材料</w:t>
            </w:r>
          </w:p>
        </w:tc>
        <w:tc>
          <w:tcPr>
            <w:tcW w:w="840" w:type="dxa"/>
            <w:vAlign w:val="center"/>
          </w:tcPr>
          <w:p w:rsidR="003751C8" w:rsidRPr="00176FC6" w:rsidRDefault="003751C8" w:rsidP="00E353E6">
            <w:pPr>
              <w:spacing w:line="380" w:lineRule="atLeast"/>
              <w:rPr>
                <w:rFonts w:ascii="Times New Roman" w:hAnsi="Times New Roman" w:cs="Times New Roman"/>
                <w:color w:val="000000" w:themeColor="text1"/>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vAlign w:val="center"/>
          </w:tcPr>
          <w:p w:rsidR="003751C8" w:rsidRPr="00176FC6" w:rsidRDefault="003751C8" w:rsidP="00E353E6">
            <w:pPr>
              <w:spacing w:line="380" w:lineRule="atLeast"/>
              <w:jc w:val="center"/>
              <w:rPr>
                <w:rFonts w:ascii="Times New Roman" w:hAnsi="Times New Roman" w:cs="Times New Roman"/>
                <w:b/>
                <w:color w:val="000000" w:themeColor="text1"/>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color w:val="000000" w:themeColor="text1"/>
                <w:sz w:val="24"/>
              </w:rPr>
            </w:pP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sz w:val="24"/>
              </w:rPr>
              <w:t>实验教学</w:t>
            </w:r>
            <w:r w:rsidRPr="00176FC6">
              <w:rPr>
                <w:rFonts w:ascii="Times New Roman" w:hAnsi="Times New Roman" w:cs="Times New Roman"/>
                <w:color w:val="000000" w:themeColor="text1"/>
                <w:kern w:val="0"/>
                <w:sz w:val="24"/>
              </w:rPr>
              <w:t>大纲定期修订，实验讲义及实验教材齐全；有明确的实验课学分要求，有多元化考核办法。</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kern w:val="0"/>
                <w:sz w:val="24"/>
              </w:rPr>
              <w:t>2</w:t>
            </w:r>
            <w:r w:rsidRPr="00176FC6">
              <w:rPr>
                <w:rFonts w:ascii="Times New Roman" w:hAnsi="Times New Roman" w:cs="Times New Roman"/>
                <w:color w:val="000000" w:themeColor="text1"/>
                <w:kern w:val="0"/>
                <w:sz w:val="24"/>
              </w:rPr>
              <w:t>分。</w:t>
            </w:r>
            <w:r w:rsidRPr="00176FC6">
              <w:rPr>
                <w:rFonts w:ascii="Times New Roman" w:hAnsi="Times New Roman" w:cs="Times New Roman"/>
                <w:color w:val="000000" w:themeColor="text1"/>
                <w:sz w:val="24"/>
              </w:rPr>
              <w:t>实验教学</w:t>
            </w:r>
            <w:r w:rsidRPr="00176FC6">
              <w:rPr>
                <w:rFonts w:ascii="Times New Roman" w:hAnsi="Times New Roman" w:cs="Times New Roman"/>
                <w:color w:val="000000" w:themeColor="text1"/>
                <w:kern w:val="0"/>
                <w:sz w:val="24"/>
              </w:rPr>
              <w:t>大纲定期修订，</w:t>
            </w:r>
            <w:r w:rsidRPr="00176FC6">
              <w:rPr>
                <w:rFonts w:ascii="Times New Roman" w:hAnsi="Times New Roman" w:cs="Times New Roman"/>
                <w:color w:val="000000" w:themeColor="text1"/>
                <w:kern w:val="0"/>
                <w:sz w:val="24"/>
              </w:rPr>
              <w:t>0.5</w:t>
            </w:r>
            <w:r w:rsidRPr="00176FC6">
              <w:rPr>
                <w:rFonts w:ascii="Times New Roman" w:hAnsi="Times New Roman" w:cs="Times New Roman"/>
                <w:color w:val="000000" w:themeColor="text1"/>
                <w:kern w:val="0"/>
                <w:sz w:val="24"/>
              </w:rPr>
              <w:t>分；实验讲义及实验教材齐全</w:t>
            </w:r>
            <w:r w:rsidRPr="00176FC6">
              <w:rPr>
                <w:rFonts w:ascii="Times New Roman" w:hAnsi="Times New Roman" w:cs="Times New Roman"/>
                <w:color w:val="000000" w:themeColor="text1"/>
                <w:kern w:val="0"/>
                <w:sz w:val="24"/>
              </w:rPr>
              <w:t>0.5</w:t>
            </w:r>
            <w:r w:rsidRPr="00176FC6">
              <w:rPr>
                <w:rFonts w:ascii="Times New Roman" w:hAnsi="Times New Roman" w:cs="Times New Roman"/>
                <w:color w:val="000000" w:themeColor="text1"/>
                <w:kern w:val="0"/>
                <w:sz w:val="24"/>
              </w:rPr>
              <w:t>分；有明确的实验课学分要求，</w:t>
            </w:r>
            <w:r w:rsidRPr="00176FC6">
              <w:rPr>
                <w:rFonts w:ascii="Times New Roman" w:hAnsi="Times New Roman" w:cs="Times New Roman"/>
                <w:color w:val="000000" w:themeColor="text1"/>
                <w:kern w:val="0"/>
                <w:sz w:val="24"/>
              </w:rPr>
              <w:t>0.5</w:t>
            </w:r>
            <w:r w:rsidRPr="00176FC6">
              <w:rPr>
                <w:rFonts w:ascii="Times New Roman" w:hAnsi="Times New Roman" w:cs="Times New Roman"/>
                <w:color w:val="000000" w:themeColor="text1"/>
                <w:kern w:val="0"/>
                <w:sz w:val="24"/>
              </w:rPr>
              <w:t>分；有多元化考核办法，</w:t>
            </w:r>
            <w:r w:rsidRPr="00176FC6">
              <w:rPr>
                <w:rFonts w:ascii="Times New Roman" w:hAnsi="Times New Roman" w:cs="Times New Roman"/>
                <w:color w:val="000000" w:themeColor="text1"/>
                <w:kern w:val="0"/>
                <w:sz w:val="24"/>
              </w:rPr>
              <w:t>0.5</w:t>
            </w:r>
            <w:r w:rsidRPr="00176FC6">
              <w:rPr>
                <w:rFonts w:ascii="Times New Roman" w:hAnsi="Times New Roman" w:cs="Times New Roman"/>
                <w:color w:val="000000" w:themeColor="text1"/>
                <w:kern w:val="0"/>
                <w:sz w:val="24"/>
              </w:rPr>
              <w:t>分。</w:t>
            </w:r>
          </w:p>
        </w:tc>
        <w:tc>
          <w:tcPr>
            <w:tcW w:w="2176"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现场查看实验讲义、教材及实验学分相应材料。</w:t>
            </w:r>
          </w:p>
        </w:tc>
        <w:tc>
          <w:tcPr>
            <w:tcW w:w="840" w:type="dxa"/>
            <w:vAlign w:val="center"/>
          </w:tcPr>
          <w:p w:rsidR="003751C8" w:rsidRPr="00176FC6" w:rsidRDefault="003751C8" w:rsidP="00E353E6">
            <w:pPr>
              <w:spacing w:line="380" w:lineRule="atLeast"/>
              <w:rPr>
                <w:rFonts w:ascii="Times New Roman" w:hAnsi="Times New Roman" w:cs="Times New Roman"/>
                <w:color w:val="000000" w:themeColor="text1"/>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tcPr>
          <w:p w:rsidR="003751C8" w:rsidRPr="00176FC6" w:rsidRDefault="003751C8" w:rsidP="00E353E6">
            <w:pPr>
              <w:spacing w:line="380" w:lineRule="atLeast"/>
              <w:rPr>
                <w:rFonts w:ascii="Times New Roman" w:hAnsi="Times New Roman" w:cs="Times New Roman"/>
                <w:sz w:val="24"/>
              </w:rPr>
            </w:pPr>
          </w:p>
        </w:tc>
        <w:tc>
          <w:tcPr>
            <w:tcW w:w="4298" w:type="dxa"/>
            <w:vAlign w:val="center"/>
          </w:tcPr>
          <w:p w:rsidR="003751C8" w:rsidRPr="00176FC6" w:rsidRDefault="003751C8" w:rsidP="00E353E6">
            <w:pPr>
              <w:spacing w:line="340" w:lineRule="atLeast"/>
              <w:rPr>
                <w:rFonts w:ascii="Times New Roman" w:hAnsi="Times New Roman" w:cs="Times New Roman"/>
                <w:sz w:val="24"/>
              </w:rPr>
            </w:pPr>
            <w:r w:rsidRPr="00176FC6">
              <w:rPr>
                <w:rFonts w:ascii="Times New Roman" w:hAnsi="Times New Roman" w:cs="Times New Roman"/>
                <w:sz w:val="24"/>
              </w:rPr>
              <w:t>实验实践学时、学分达到国家要求。</w:t>
            </w:r>
          </w:p>
        </w:tc>
        <w:tc>
          <w:tcPr>
            <w:tcW w:w="5041" w:type="dxa"/>
            <w:vAlign w:val="center"/>
          </w:tcPr>
          <w:p w:rsidR="003751C8" w:rsidRPr="00176FC6" w:rsidRDefault="003751C8" w:rsidP="00E353E6">
            <w:pPr>
              <w:spacing w:line="340" w:lineRule="atLeast"/>
              <w:rPr>
                <w:rFonts w:ascii="Times New Roman" w:hAnsi="Times New Roman" w:cs="Times New Roman"/>
                <w:kern w:val="0"/>
                <w:sz w:val="24"/>
              </w:rPr>
            </w:pPr>
            <w:r w:rsidRPr="00176FC6">
              <w:rPr>
                <w:rFonts w:ascii="Times New Roman" w:hAnsi="Times New Roman" w:cs="Times New Roman"/>
                <w:kern w:val="0"/>
                <w:sz w:val="24"/>
              </w:rPr>
              <w:t>2</w:t>
            </w:r>
            <w:r w:rsidRPr="00176FC6">
              <w:rPr>
                <w:rFonts w:ascii="Times New Roman" w:hAnsi="Times New Roman" w:cs="Times New Roman"/>
                <w:kern w:val="0"/>
                <w:sz w:val="24"/>
              </w:rPr>
              <w:t>分。人文社会科学类本科实验实践教学达到总学分（学时）的</w:t>
            </w:r>
            <w:r w:rsidRPr="00176FC6">
              <w:rPr>
                <w:rFonts w:ascii="Times New Roman" w:hAnsi="Times New Roman" w:cs="Times New Roman"/>
                <w:kern w:val="0"/>
                <w:sz w:val="24"/>
              </w:rPr>
              <w:t>15%</w:t>
            </w:r>
            <w:r w:rsidRPr="00176FC6">
              <w:rPr>
                <w:rFonts w:ascii="Times New Roman" w:hAnsi="Times New Roman" w:cs="Times New Roman"/>
                <w:kern w:val="0"/>
                <w:sz w:val="24"/>
              </w:rPr>
              <w:t>（含）计</w:t>
            </w:r>
            <w:r w:rsidRPr="00176FC6">
              <w:rPr>
                <w:rFonts w:ascii="Times New Roman" w:hAnsi="Times New Roman" w:cs="Times New Roman"/>
                <w:kern w:val="0"/>
                <w:sz w:val="24"/>
              </w:rPr>
              <w:t>1</w:t>
            </w:r>
            <w:r w:rsidRPr="00176FC6">
              <w:rPr>
                <w:rFonts w:ascii="Times New Roman" w:hAnsi="Times New Roman" w:cs="Times New Roman"/>
                <w:kern w:val="0"/>
                <w:sz w:val="24"/>
              </w:rPr>
              <w:t>分，达</w:t>
            </w:r>
            <w:r w:rsidRPr="00176FC6">
              <w:rPr>
                <w:rFonts w:ascii="Times New Roman" w:hAnsi="Times New Roman" w:cs="Times New Roman"/>
                <w:kern w:val="0"/>
                <w:sz w:val="24"/>
              </w:rPr>
              <w:lastRenderedPageBreak/>
              <w:t>过</w:t>
            </w:r>
            <w:r w:rsidRPr="00176FC6">
              <w:rPr>
                <w:rFonts w:ascii="Times New Roman" w:hAnsi="Times New Roman" w:cs="Times New Roman"/>
                <w:kern w:val="0"/>
                <w:sz w:val="24"/>
              </w:rPr>
              <w:t>25%</w:t>
            </w:r>
            <w:r w:rsidRPr="00176FC6">
              <w:rPr>
                <w:rFonts w:ascii="Times New Roman" w:hAnsi="Times New Roman" w:cs="Times New Roman"/>
                <w:kern w:val="0"/>
                <w:sz w:val="24"/>
              </w:rPr>
              <w:t>（含）计</w:t>
            </w:r>
            <w:r w:rsidRPr="00176FC6">
              <w:rPr>
                <w:rFonts w:ascii="Times New Roman" w:hAnsi="Times New Roman" w:cs="Times New Roman"/>
                <w:kern w:val="0"/>
                <w:sz w:val="24"/>
              </w:rPr>
              <w:t>2</w:t>
            </w:r>
            <w:r w:rsidRPr="00176FC6">
              <w:rPr>
                <w:rFonts w:ascii="Times New Roman" w:hAnsi="Times New Roman" w:cs="Times New Roman"/>
                <w:kern w:val="0"/>
                <w:sz w:val="24"/>
              </w:rPr>
              <w:t>分；理工农医类达到</w:t>
            </w:r>
            <w:r w:rsidRPr="00176FC6">
              <w:rPr>
                <w:rFonts w:ascii="Times New Roman" w:hAnsi="Times New Roman" w:cs="Times New Roman"/>
                <w:kern w:val="0"/>
                <w:sz w:val="24"/>
              </w:rPr>
              <w:t>25%</w:t>
            </w:r>
            <w:r w:rsidRPr="00176FC6">
              <w:rPr>
                <w:rFonts w:ascii="Times New Roman" w:hAnsi="Times New Roman" w:cs="Times New Roman"/>
                <w:kern w:val="0"/>
                <w:sz w:val="24"/>
              </w:rPr>
              <w:t>（含）计</w:t>
            </w:r>
            <w:r w:rsidRPr="00176FC6">
              <w:rPr>
                <w:rFonts w:ascii="Times New Roman" w:hAnsi="Times New Roman" w:cs="Times New Roman"/>
                <w:kern w:val="0"/>
                <w:sz w:val="24"/>
              </w:rPr>
              <w:t>1</w:t>
            </w:r>
            <w:r w:rsidRPr="00176FC6">
              <w:rPr>
                <w:rFonts w:ascii="Times New Roman" w:hAnsi="Times New Roman" w:cs="Times New Roman"/>
                <w:kern w:val="0"/>
                <w:sz w:val="24"/>
              </w:rPr>
              <w:t>分，超过</w:t>
            </w:r>
            <w:r w:rsidRPr="00176FC6">
              <w:rPr>
                <w:rFonts w:ascii="Times New Roman" w:hAnsi="Times New Roman" w:cs="Times New Roman"/>
                <w:kern w:val="0"/>
                <w:sz w:val="24"/>
              </w:rPr>
              <w:t>40%</w:t>
            </w:r>
            <w:r w:rsidRPr="00176FC6">
              <w:rPr>
                <w:rFonts w:ascii="Times New Roman" w:hAnsi="Times New Roman" w:cs="Times New Roman"/>
                <w:kern w:val="0"/>
                <w:sz w:val="24"/>
              </w:rPr>
              <w:t>（含）计</w:t>
            </w:r>
            <w:r w:rsidRPr="00176FC6">
              <w:rPr>
                <w:rFonts w:ascii="Times New Roman" w:hAnsi="Times New Roman" w:cs="Times New Roman"/>
                <w:kern w:val="0"/>
                <w:sz w:val="24"/>
              </w:rPr>
              <w:t>2</w:t>
            </w:r>
            <w:r w:rsidRPr="00176FC6">
              <w:rPr>
                <w:rFonts w:ascii="Times New Roman" w:hAnsi="Times New Roman" w:cs="Times New Roman"/>
                <w:kern w:val="0"/>
                <w:sz w:val="24"/>
              </w:rPr>
              <w:t>分。</w:t>
            </w:r>
          </w:p>
        </w:tc>
        <w:tc>
          <w:tcPr>
            <w:tcW w:w="2176" w:type="dxa"/>
            <w:vAlign w:val="center"/>
          </w:tcPr>
          <w:p w:rsidR="003751C8" w:rsidRPr="00176FC6" w:rsidRDefault="003751C8" w:rsidP="00E353E6">
            <w:pPr>
              <w:spacing w:line="340" w:lineRule="atLeast"/>
              <w:rPr>
                <w:rFonts w:ascii="Times New Roman" w:hAnsi="Times New Roman" w:cs="Times New Roman"/>
                <w:sz w:val="24"/>
              </w:rPr>
            </w:pPr>
            <w:r w:rsidRPr="00176FC6">
              <w:rPr>
                <w:rFonts w:ascii="Times New Roman" w:hAnsi="Times New Roman" w:cs="Times New Roman"/>
                <w:sz w:val="24"/>
              </w:rPr>
              <w:lastRenderedPageBreak/>
              <w:t>现场核实相关材料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教学</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改革</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14</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sz w:val="24"/>
              </w:rPr>
              <w:t>积极承担各级各类实验教学研究项目（含实验教学或实验技术研究内容）。</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5</w:t>
            </w:r>
            <w:r w:rsidRPr="00176FC6">
              <w:rPr>
                <w:rFonts w:ascii="Times New Roman" w:hAnsi="Times New Roman" w:cs="Times New Roman"/>
                <w:color w:val="000000" w:themeColor="text1"/>
                <w:sz w:val="24"/>
              </w:rPr>
              <w:t>分。其中：校级项目</w:t>
            </w: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分，省级项目</w:t>
            </w:r>
            <w:r w:rsidRPr="00176FC6">
              <w:rPr>
                <w:rFonts w:ascii="Times New Roman" w:hAnsi="Times New Roman" w:cs="Times New Roman"/>
                <w:color w:val="000000" w:themeColor="text1"/>
                <w:sz w:val="24"/>
              </w:rPr>
              <w:t>3</w:t>
            </w:r>
            <w:r w:rsidRPr="00176FC6">
              <w:rPr>
                <w:rFonts w:ascii="Times New Roman" w:hAnsi="Times New Roman" w:cs="Times New Roman"/>
                <w:color w:val="000000" w:themeColor="text1"/>
                <w:sz w:val="24"/>
              </w:rPr>
              <w:t>分。同一项目按最高级别统计，不重复计分。</w:t>
            </w:r>
          </w:p>
        </w:tc>
        <w:tc>
          <w:tcPr>
            <w:tcW w:w="2176"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现场查看各类实验教学研究项目相关证明材料。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tcPr>
          <w:p w:rsidR="003751C8" w:rsidRPr="00176FC6" w:rsidRDefault="003751C8" w:rsidP="00E353E6">
            <w:pPr>
              <w:spacing w:line="380" w:lineRule="atLeast"/>
              <w:rPr>
                <w:rFonts w:ascii="Times New Roman" w:hAnsi="Times New Roman" w:cs="Times New Roman"/>
                <w:sz w:val="24"/>
              </w:rPr>
            </w:pP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kern w:val="0"/>
                <w:sz w:val="24"/>
              </w:rPr>
              <w:t>与社会实践紧密结合，更新实验教学项目，将科研或教改成果转化为实验项目内容。</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kern w:val="0"/>
                <w:sz w:val="24"/>
              </w:rPr>
              <w:t>4</w:t>
            </w:r>
            <w:r w:rsidRPr="00176FC6">
              <w:rPr>
                <w:rFonts w:ascii="Times New Roman" w:hAnsi="Times New Roman" w:cs="Times New Roman"/>
                <w:color w:val="000000" w:themeColor="text1"/>
                <w:kern w:val="0"/>
                <w:sz w:val="24"/>
              </w:rPr>
              <w:t>分。其中：两年内更新或转化</w:t>
            </w:r>
            <w:r w:rsidRPr="00176FC6">
              <w:rPr>
                <w:rFonts w:ascii="Times New Roman" w:hAnsi="Times New Roman" w:cs="Times New Roman"/>
                <w:color w:val="000000" w:themeColor="text1"/>
                <w:kern w:val="0"/>
                <w:sz w:val="24"/>
              </w:rPr>
              <w:t>1</w:t>
            </w:r>
            <w:r w:rsidRPr="00176FC6">
              <w:rPr>
                <w:rFonts w:ascii="Times New Roman" w:hAnsi="Times New Roman" w:cs="Times New Roman"/>
                <w:color w:val="000000" w:themeColor="text1"/>
                <w:kern w:val="0"/>
                <w:sz w:val="24"/>
              </w:rPr>
              <w:t>项，计</w:t>
            </w:r>
            <w:r w:rsidRPr="00176FC6">
              <w:rPr>
                <w:rFonts w:ascii="Times New Roman" w:hAnsi="Times New Roman" w:cs="Times New Roman"/>
                <w:color w:val="000000" w:themeColor="text1"/>
                <w:kern w:val="0"/>
                <w:sz w:val="24"/>
              </w:rPr>
              <w:t>2</w:t>
            </w:r>
            <w:r w:rsidRPr="00176FC6">
              <w:rPr>
                <w:rFonts w:ascii="Times New Roman" w:hAnsi="Times New Roman" w:cs="Times New Roman"/>
                <w:color w:val="000000" w:themeColor="text1"/>
                <w:kern w:val="0"/>
                <w:sz w:val="24"/>
              </w:rPr>
              <w:t>分；</w:t>
            </w:r>
            <w:r w:rsidRPr="00176FC6">
              <w:rPr>
                <w:rFonts w:ascii="Times New Roman" w:hAnsi="Times New Roman" w:cs="Times New Roman"/>
                <w:color w:val="000000" w:themeColor="text1"/>
                <w:kern w:val="0"/>
                <w:sz w:val="24"/>
              </w:rPr>
              <w:t xml:space="preserve"> 2</w:t>
            </w:r>
            <w:r w:rsidRPr="00176FC6">
              <w:rPr>
                <w:rFonts w:ascii="Times New Roman" w:hAnsi="Times New Roman" w:cs="Times New Roman"/>
                <w:color w:val="000000" w:themeColor="text1"/>
                <w:kern w:val="0"/>
                <w:sz w:val="24"/>
              </w:rPr>
              <w:t>项及以上，计</w:t>
            </w:r>
            <w:r w:rsidRPr="00176FC6">
              <w:rPr>
                <w:rFonts w:ascii="Times New Roman" w:hAnsi="Times New Roman" w:cs="Times New Roman"/>
                <w:color w:val="000000" w:themeColor="text1"/>
                <w:kern w:val="0"/>
                <w:sz w:val="24"/>
              </w:rPr>
              <w:t>4</w:t>
            </w:r>
            <w:r w:rsidRPr="00176FC6">
              <w:rPr>
                <w:rFonts w:ascii="Times New Roman" w:hAnsi="Times New Roman" w:cs="Times New Roman"/>
                <w:color w:val="000000" w:themeColor="text1"/>
                <w:kern w:val="0"/>
                <w:sz w:val="24"/>
              </w:rPr>
              <w:t>分。</w:t>
            </w:r>
          </w:p>
        </w:tc>
        <w:tc>
          <w:tcPr>
            <w:tcW w:w="2176"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现场查看相关证明材料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tcPr>
          <w:p w:rsidR="003751C8" w:rsidRPr="00176FC6" w:rsidRDefault="003751C8" w:rsidP="00E353E6">
            <w:pPr>
              <w:spacing w:line="380" w:lineRule="atLeast"/>
              <w:rPr>
                <w:rFonts w:ascii="Times New Roman" w:hAnsi="Times New Roman" w:cs="Times New Roman"/>
                <w:sz w:val="24"/>
              </w:rPr>
            </w:pP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kern w:val="0"/>
                <w:sz w:val="24"/>
              </w:rPr>
              <w:t>新增综合设计性、研究创新性实验教学项目。</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kern w:val="0"/>
                <w:sz w:val="24"/>
              </w:rPr>
              <w:t>5</w:t>
            </w:r>
            <w:r w:rsidRPr="00176FC6">
              <w:rPr>
                <w:rFonts w:ascii="Times New Roman" w:hAnsi="Times New Roman" w:cs="Times New Roman"/>
                <w:color w:val="000000" w:themeColor="text1"/>
                <w:kern w:val="0"/>
                <w:sz w:val="24"/>
              </w:rPr>
              <w:t>分。其中：每新增一项计</w:t>
            </w:r>
            <w:r w:rsidRPr="00176FC6">
              <w:rPr>
                <w:rFonts w:ascii="Times New Roman" w:hAnsi="Times New Roman" w:cs="Times New Roman"/>
                <w:color w:val="000000" w:themeColor="text1"/>
                <w:kern w:val="0"/>
                <w:sz w:val="24"/>
              </w:rPr>
              <w:t>1</w:t>
            </w:r>
            <w:r w:rsidRPr="00176FC6">
              <w:rPr>
                <w:rFonts w:ascii="Times New Roman" w:hAnsi="Times New Roman" w:cs="Times New Roman"/>
                <w:color w:val="000000" w:themeColor="text1"/>
                <w:kern w:val="0"/>
                <w:sz w:val="24"/>
              </w:rPr>
              <w:t>分，</w:t>
            </w:r>
            <w:r w:rsidRPr="00176FC6">
              <w:rPr>
                <w:rFonts w:ascii="Times New Roman" w:hAnsi="Times New Roman" w:cs="Times New Roman"/>
                <w:color w:val="000000" w:themeColor="text1"/>
                <w:kern w:val="0"/>
                <w:sz w:val="24"/>
              </w:rPr>
              <w:t>5</w:t>
            </w:r>
            <w:r w:rsidRPr="00176FC6">
              <w:rPr>
                <w:rFonts w:ascii="Times New Roman" w:hAnsi="Times New Roman" w:cs="Times New Roman"/>
                <w:color w:val="000000" w:themeColor="text1"/>
                <w:kern w:val="0"/>
                <w:sz w:val="24"/>
              </w:rPr>
              <w:t>项及以上计</w:t>
            </w:r>
            <w:r w:rsidRPr="00176FC6">
              <w:rPr>
                <w:rFonts w:ascii="Times New Roman" w:hAnsi="Times New Roman" w:cs="Times New Roman"/>
                <w:color w:val="000000" w:themeColor="text1"/>
                <w:kern w:val="0"/>
                <w:sz w:val="24"/>
              </w:rPr>
              <w:t>5</w:t>
            </w:r>
            <w:r w:rsidRPr="00176FC6">
              <w:rPr>
                <w:rFonts w:ascii="Times New Roman" w:hAnsi="Times New Roman" w:cs="Times New Roman"/>
                <w:color w:val="000000" w:themeColor="text1"/>
                <w:kern w:val="0"/>
                <w:sz w:val="24"/>
              </w:rPr>
              <w:t>分，无新增不得分。</w:t>
            </w:r>
          </w:p>
        </w:tc>
        <w:tc>
          <w:tcPr>
            <w:tcW w:w="2176"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现场查看相关证明材料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教学</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lastRenderedPageBreak/>
              <w:t>管理</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5</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4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kern w:val="0"/>
                <w:sz w:val="24"/>
              </w:rPr>
              <w:lastRenderedPageBreak/>
              <w:t>认真做好实验教学开展前的各项准备</w:t>
            </w:r>
            <w:r w:rsidRPr="00176FC6">
              <w:rPr>
                <w:rFonts w:ascii="Times New Roman" w:hAnsi="Times New Roman" w:cs="Times New Roman"/>
                <w:color w:val="000000" w:themeColor="text1"/>
                <w:kern w:val="0"/>
                <w:sz w:val="24"/>
              </w:rPr>
              <w:lastRenderedPageBreak/>
              <w:t>和实验报告批改工作，实验教学记录完整。</w:t>
            </w:r>
          </w:p>
        </w:tc>
        <w:tc>
          <w:tcPr>
            <w:tcW w:w="5041" w:type="dxa"/>
            <w:vAlign w:val="center"/>
          </w:tcPr>
          <w:p w:rsidR="003751C8" w:rsidRPr="00176FC6" w:rsidRDefault="003751C8" w:rsidP="00E353E6">
            <w:pPr>
              <w:spacing w:line="34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kern w:val="0"/>
                <w:sz w:val="24"/>
              </w:rPr>
              <w:lastRenderedPageBreak/>
              <w:t>3</w:t>
            </w:r>
            <w:r w:rsidRPr="00176FC6">
              <w:rPr>
                <w:rFonts w:ascii="Times New Roman" w:hAnsi="Times New Roman" w:cs="Times New Roman"/>
                <w:color w:val="000000" w:themeColor="text1"/>
                <w:kern w:val="0"/>
                <w:sz w:val="24"/>
              </w:rPr>
              <w:t>分。其中：实验课前准备记录完整，</w:t>
            </w:r>
            <w:r w:rsidRPr="00176FC6">
              <w:rPr>
                <w:rFonts w:ascii="Times New Roman" w:hAnsi="Times New Roman" w:cs="Times New Roman"/>
                <w:color w:val="000000" w:themeColor="text1"/>
                <w:kern w:val="0"/>
                <w:sz w:val="24"/>
              </w:rPr>
              <w:t>1</w:t>
            </w:r>
            <w:r w:rsidRPr="00176FC6">
              <w:rPr>
                <w:rFonts w:ascii="Times New Roman" w:hAnsi="Times New Roman" w:cs="Times New Roman"/>
                <w:color w:val="000000" w:themeColor="text1"/>
                <w:kern w:val="0"/>
                <w:sz w:val="24"/>
              </w:rPr>
              <w:t>分；</w:t>
            </w:r>
            <w:r w:rsidRPr="00176FC6">
              <w:rPr>
                <w:rFonts w:ascii="Times New Roman" w:hAnsi="Times New Roman" w:cs="Times New Roman"/>
                <w:color w:val="000000" w:themeColor="text1"/>
                <w:kern w:val="0"/>
                <w:sz w:val="24"/>
              </w:rPr>
              <w:lastRenderedPageBreak/>
              <w:t>实验报告批改规范，</w:t>
            </w:r>
            <w:r w:rsidRPr="00176FC6">
              <w:rPr>
                <w:rFonts w:ascii="Times New Roman" w:hAnsi="Times New Roman" w:cs="Times New Roman"/>
                <w:color w:val="000000" w:themeColor="text1"/>
                <w:kern w:val="0"/>
                <w:sz w:val="24"/>
              </w:rPr>
              <w:t>1</w:t>
            </w:r>
            <w:r w:rsidRPr="00176FC6">
              <w:rPr>
                <w:rFonts w:ascii="Times New Roman" w:hAnsi="Times New Roman" w:cs="Times New Roman"/>
                <w:color w:val="000000" w:themeColor="text1"/>
                <w:kern w:val="0"/>
                <w:sz w:val="24"/>
              </w:rPr>
              <w:t>分；实验教学记录完整，</w:t>
            </w:r>
            <w:r w:rsidRPr="00176FC6">
              <w:rPr>
                <w:rFonts w:ascii="Times New Roman" w:hAnsi="Times New Roman" w:cs="Times New Roman"/>
                <w:color w:val="000000" w:themeColor="text1"/>
                <w:kern w:val="0"/>
                <w:sz w:val="24"/>
              </w:rPr>
              <w:t>1</w:t>
            </w:r>
            <w:r w:rsidRPr="00176FC6">
              <w:rPr>
                <w:rFonts w:ascii="Times New Roman" w:hAnsi="Times New Roman" w:cs="Times New Roman"/>
                <w:color w:val="000000" w:themeColor="text1"/>
                <w:kern w:val="0"/>
                <w:sz w:val="24"/>
              </w:rPr>
              <w:t>分。</w:t>
            </w:r>
          </w:p>
        </w:tc>
        <w:tc>
          <w:tcPr>
            <w:tcW w:w="2176" w:type="dxa"/>
            <w:vAlign w:val="center"/>
          </w:tcPr>
          <w:p w:rsidR="003751C8" w:rsidRPr="00176FC6" w:rsidRDefault="003751C8" w:rsidP="00E353E6">
            <w:pPr>
              <w:spacing w:line="34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lastRenderedPageBreak/>
              <w:t>现场抽查实验课</w:t>
            </w:r>
            <w:r w:rsidRPr="00176FC6">
              <w:rPr>
                <w:rFonts w:ascii="Times New Roman" w:hAnsi="Times New Roman" w:cs="Times New Roman"/>
                <w:color w:val="000000" w:themeColor="text1"/>
                <w:sz w:val="24"/>
              </w:rPr>
              <w:lastRenderedPageBreak/>
              <w:t>前准备记录、实验报告、教学记录等</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80" w:lineRule="atLeast"/>
              <w:rPr>
                <w:rFonts w:ascii="Times New Roman" w:hAnsi="Times New Roman" w:cs="Times New Roman"/>
                <w:kern w:val="0"/>
                <w:sz w:val="24"/>
              </w:rPr>
            </w:pPr>
            <w:r w:rsidRPr="00176FC6">
              <w:rPr>
                <w:rFonts w:ascii="Times New Roman" w:hAnsi="Times New Roman" w:cs="Times New Roman"/>
                <w:sz w:val="24"/>
              </w:rPr>
              <w:t>实验中心档案管理专人负责，实验教学及实验室管理材料及时归档，档案齐全。</w:t>
            </w:r>
          </w:p>
        </w:tc>
        <w:tc>
          <w:tcPr>
            <w:tcW w:w="5041"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2</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查看档案室，随机查阅档案材料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val="restart"/>
            <w:vAlign w:val="center"/>
          </w:tcPr>
          <w:p w:rsidR="003751C8" w:rsidRPr="00176FC6" w:rsidRDefault="003751C8" w:rsidP="00E353E6">
            <w:pPr>
              <w:spacing w:line="380" w:lineRule="atLeast"/>
              <w:jc w:val="center"/>
              <w:rPr>
                <w:rFonts w:ascii="Times New Roman" w:hAnsi="Times New Roman" w:cs="Times New Roman"/>
                <w:b/>
                <w:sz w:val="24"/>
              </w:rPr>
            </w:pPr>
            <w:r w:rsidRPr="00176FC6">
              <w:rPr>
                <w:rFonts w:ascii="Times New Roman" w:hAnsi="Times New Roman" w:cs="Times New Roman"/>
                <w:b/>
                <w:sz w:val="24"/>
              </w:rPr>
              <w:t>实验中心建设成果</w:t>
            </w:r>
          </w:p>
          <w:p w:rsidR="003751C8" w:rsidRPr="00176FC6" w:rsidRDefault="003751C8" w:rsidP="00E353E6">
            <w:pPr>
              <w:spacing w:line="380" w:lineRule="atLeast"/>
              <w:jc w:val="center"/>
              <w:rPr>
                <w:rFonts w:ascii="Times New Roman" w:hAnsi="Times New Roman" w:cs="Times New Roman"/>
                <w:b/>
                <w:sz w:val="24"/>
              </w:rPr>
            </w:pP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b/>
                <w:sz w:val="24"/>
              </w:rPr>
              <w:t>25</w:t>
            </w:r>
            <w:r w:rsidRPr="00176FC6">
              <w:rPr>
                <w:rFonts w:ascii="Times New Roman" w:hAnsi="Times New Roman" w:cs="Times New Roman"/>
                <w:b/>
                <w:sz w:val="24"/>
              </w:rPr>
              <w:t>分</w:t>
            </w: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社会</w:t>
            </w:r>
          </w:p>
          <w:p w:rsidR="003751C8" w:rsidRPr="00176FC6" w:rsidRDefault="003751C8" w:rsidP="00E353E6">
            <w:pPr>
              <w:spacing w:line="380" w:lineRule="atLeast"/>
              <w:jc w:val="center"/>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效益</w:t>
            </w:r>
          </w:p>
          <w:p w:rsidR="003751C8" w:rsidRPr="00176FC6" w:rsidRDefault="003751C8" w:rsidP="00E353E6">
            <w:pPr>
              <w:spacing w:line="380" w:lineRule="atLeast"/>
              <w:jc w:val="center"/>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3</w:t>
            </w:r>
            <w:r w:rsidRPr="00176FC6">
              <w:rPr>
                <w:rFonts w:ascii="Times New Roman" w:hAnsi="Times New Roman" w:cs="Times New Roman"/>
                <w:color w:val="000000" w:themeColor="text1"/>
                <w:sz w:val="24"/>
              </w:rPr>
              <w:t>分</w:t>
            </w:r>
          </w:p>
        </w:tc>
        <w:tc>
          <w:tcPr>
            <w:tcW w:w="4298" w:type="dxa"/>
            <w:vAlign w:val="center"/>
          </w:tcPr>
          <w:p w:rsidR="003751C8" w:rsidRPr="00176FC6" w:rsidRDefault="003751C8" w:rsidP="00E353E6">
            <w:pPr>
              <w:spacing w:line="40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sz w:val="24"/>
              </w:rPr>
              <w:t>利用实验室资源积极开展社会服务，承担国内、国际各种交流或培训活动</w:t>
            </w:r>
            <w:r w:rsidRPr="00176FC6">
              <w:rPr>
                <w:rFonts w:ascii="Times New Roman" w:hAnsi="Times New Roman" w:cs="Times New Roman"/>
                <w:color w:val="000000" w:themeColor="text1"/>
                <w:kern w:val="0"/>
                <w:sz w:val="24"/>
              </w:rPr>
              <w:t>。</w:t>
            </w:r>
          </w:p>
        </w:tc>
        <w:tc>
          <w:tcPr>
            <w:tcW w:w="5041"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在实验室信息管理系统上传记录、照片等相关材料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vAlign w:val="center"/>
          </w:tcPr>
          <w:p w:rsidR="003751C8" w:rsidRPr="00176FC6" w:rsidRDefault="003751C8" w:rsidP="00E353E6">
            <w:pPr>
              <w:spacing w:line="380" w:lineRule="atLeast"/>
              <w:jc w:val="center"/>
              <w:rPr>
                <w:rFonts w:ascii="Times New Roman" w:hAnsi="Times New Roman" w:cs="Times New Roman"/>
                <w:b/>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color w:val="000000" w:themeColor="text1"/>
                <w:sz w:val="24"/>
              </w:rPr>
            </w:pPr>
          </w:p>
        </w:tc>
        <w:tc>
          <w:tcPr>
            <w:tcW w:w="4298"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承办国家级、省级大学生科技竞赛（与实验有关）。</w:t>
            </w:r>
          </w:p>
        </w:tc>
        <w:tc>
          <w:tcPr>
            <w:tcW w:w="5041"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分。其中：承办省级大学生科技竞赛，</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分；承办国家级大学生科技竞赛，</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在实验室信息管理系统上传相关材料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教师</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成果</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16</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kern w:val="0"/>
                <w:sz w:val="24"/>
              </w:rPr>
              <w:t>在核心期刊以上发表实验教学或实验技术研究论文</w:t>
            </w:r>
            <w:r w:rsidRPr="00176FC6">
              <w:rPr>
                <w:rFonts w:ascii="Times New Roman" w:hAnsi="Times New Roman" w:cs="Times New Roman"/>
                <w:color w:val="000000" w:themeColor="text1"/>
                <w:kern w:val="0"/>
                <w:sz w:val="24"/>
              </w:rPr>
              <w:t>2</w:t>
            </w:r>
            <w:r w:rsidRPr="00176FC6">
              <w:rPr>
                <w:rFonts w:ascii="Times New Roman" w:hAnsi="Times New Roman" w:cs="Times New Roman"/>
                <w:color w:val="000000" w:themeColor="text1"/>
                <w:kern w:val="0"/>
                <w:sz w:val="24"/>
              </w:rPr>
              <w:t>篇以上</w:t>
            </w:r>
            <w:r w:rsidRPr="00176FC6">
              <w:rPr>
                <w:rFonts w:ascii="Times New Roman" w:hAnsi="Times New Roman" w:cs="Times New Roman"/>
                <w:color w:val="000000" w:themeColor="text1"/>
                <w:sz w:val="24"/>
              </w:rPr>
              <w:t>。</w:t>
            </w:r>
          </w:p>
        </w:tc>
        <w:tc>
          <w:tcPr>
            <w:tcW w:w="5041"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篇论文，计</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在实验室信息管理系统上传相关材料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获实验教学成果奖、实验技术成果奖励或自制仪器设备奖励。</w:t>
            </w:r>
          </w:p>
        </w:tc>
        <w:tc>
          <w:tcPr>
            <w:tcW w:w="5041"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6</w:t>
            </w:r>
            <w:r w:rsidRPr="00176FC6">
              <w:rPr>
                <w:rFonts w:ascii="Times New Roman" w:hAnsi="Times New Roman" w:cs="Times New Roman"/>
                <w:color w:val="000000" w:themeColor="text1"/>
                <w:sz w:val="24"/>
              </w:rPr>
              <w:t>分。其中：每项校级成果奖励</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分；每项省级成果奖励</w:t>
            </w: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分；每项国家级奖励</w:t>
            </w:r>
            <w:r w:rsidRPr="00176FC6">
              <w:rPr>
                <w:rFonts w:ascii="Times New Roman" w:hAnsi="Times New Roman" w:cs="Times New Roman"/>
                <w:color w:val="000000" w:themeColor="text1"/>
                <w:sz w:val="24"/>
              </w:rPr>
              <w:t>3</w:t>
            </w:r>
            <w:r w:rsidRPr="00176FC6">
              <w:rPr>
                <w:rFonts w:ascii="Times New Roman" w:hAnsi="Times New Roman" w:cs="Times New Roman"/>
                <w:color w:val="000000" w:themeColor="text1"/>
                <w:sz w:val="24"/>
              </w:rPr>
              <w:t>分。同一项目按最高级别统计，不重复计分。</w:t>
            </w:r>
          </w:p>
        </w:tc>
        <w:tc>
          <w:tcPr>
            <w:tcW w:w="2176"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在信息管理系统上传获奖证书</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kern w:val="0"/>
                <w:sz w:val="24"/>
              </w:rPr>
            </w:pPr>
          </w:p>
        </w:tc>
        <w:tc>
          <w:tcPr>
            <w:tcW w:w="4298" w:type="dxa"/>
            <w:vAlign w:val="center"/>
          </w:tcPr>
          <w:p w:rsidR="003751C8" w:rsidRPr="00176FC6" w:rsidRDefault="003751C8" w:rsidP="00E353E6">
            <w:pPr>
              <w:spacing w:line="40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kern w:val="0"/>
                <w:sz w:val="24"/>
              </w:rPr>
              <w:t>实验指导书更新或实验教材出版。</w:t>
            </w:r>
          </w:p>
        </w:tc>
        <w:tc>
          <w:tcPr>
            <w:tcW w:w="5041"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3</w:t>
            </w:r>
            <w:r w:rsidRPr="00176FC6">
              <w:rPr>
                <w:rFonts w:ascii="Times New Roman" w:hAnsi="Times New Roman" w:cs="Times New Roman"/>
                <w:color w:val="000000" w:themeColor="text1"/>
                <w:sz w:val="24"/>
              </w:rPr>
              <w:t>分。其中：自编实验讲义或指导书</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分；出版实验教材（或教材中含明确的实验教学内容）</w:t>
            </w: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分。同一内容按最高级别统计，不重复计分。</w:t>
            </w:r>
          </w:p>
        </w:tc>
        <w:tc>
          <w:tcPr>
            <w:tcW w:w="2176" w:type="dxa"/>
            <w:vAlign w:val="center"/>
          </w:tcPr>
          <w:p w:rsidR="003751C8" w:rsidRPr="00176FC6" w:rsidRDefault="003751C8" w:rsidP="00E353E6">
            <w:pPr>
              <w:spacing w:line="400" w:lineRule="atLeast"/>
              <w:rPr>
                <w:rFonts w:ascii="Times New Roman" w:hAnsi="Times New Roman" w:cs="Times New Roman"/>
                <w:sz w:val="24"/>
              </w:rPr>
            </w:pPr>
            <w:r w:rsidRPr="00176FC6">
              <w:rPr>
                <w:rFonts w:ascii="Times New Roman" w:hAnsi="Times New Roman" w:cs="Times New Roman"/>
                <w:sz w:val="24"/>
              </w:rPr>
              <w:t>查看讲义、指导书或教材原件</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kern w:val="0"/>
                <w:sz w:val="24"/>
              </w:rPr>
            </w:pPr>
          </w:p>
        </w:tc>
        <w:tc>
          <w:tcPr>
            <w:tcW w:w="4298" w:type="dxa"/>
            <w:vAlign w:val="center"/>
          </w:tcPr>
          <w:p w:rsidR="003751C8" w:rsidRPr="00176FC6" w:rsidRDefault="003751C8" w:rsidP="00E353E6">
            <w:pPr>
              <w:spacing w:line="40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sz w:val="24"/>
              </w:rPr>
              <w:t>自主研发实验教学仪器设备、软件或</w:t>
            </w:r>
            <w:r w:rsidRPr="00176FC6">
              <w:rPr>
                <w:rFonts w:ascii="Times New Roman" w:hAnsi="Times New Roman" w:cs="Times New Roman"/>
                <w:color w:val="000000" w:themeColor="text1"/>
                <w:sz w:val="24"/>
              </w:rPr>
              <w:lastRenderedPageBreak/>
              <w:t>虚拟仿真实验教学资源、开发仪器设备功能，并在实验教学或科研工作中得到应用。</w:t>
            </w:r>
          </w:p>
        </w:tc>
        <w:tc>
          <w:tcPr>
            <w:tcW w:w="5041"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lastRenderedPageBreak/>
              <w:t>3</w:t>
            </w:r>
            <w:r w:rsidRPr="00176FC6">
              <w:rPr>
                <w:rFonts w:ascii="Times New Roman" w:hAnsi="Times New Roman" w:cs="Times New Roman"/>
                <w:color w:val="000000" w:themeColor="text1"/>
                <w:sz w:val="24"/>
              </w:rPr>
              <w:t>分。每类成果计</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在实验室信息管</w:t>
            </w:r>
            <w:r w:rsidRPr="00176FC6">
              <w:rPr>
                <w:rFonts w:ascii="Times New Roman" w:hAnsi="Times New Roman" w:cs="Times New Roman"/>
                <w:color w:val="000000" w:themeColor="text1"/>
                <w:sz w:val="24"/>
              </w:rPr>
              <w:lastRenderedPageBreak/>
              <w:t>理系统上传两年内的研发清单及应用证明</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kern w:val="0"/>
                <w:sz w:val="24"/>
              </w:rPr>
            </w:pPr>
          </w:p>
        </w:tc>
        <w:tc>
          <w:tcPr>
            <w:tcW w:w="4298" w:type="dxa"/>
            <w:vAlign w:val="center"/>
          </w:tcPr>
          <w:p w:rsidR="003751C8" w:rsidRPr="00176FC6" w:rsidRDefault="003751C8" w:rsidP="00E353E6">
            <w:pPr>
              <w:spacing w:line="40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sz w:val="24"/>
              </w:rPr>
              <w:t>自主研发成果获发明专利（软件著作权），或被</w:t>
            </w: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所以上高校推广使用。</w:t>
            </w:r>
          </w:p>
        </w:tc>
        <w:tc>
          <w:tcPr>
            <w:tcW w:w="5041"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 xml:space="preserve">2 </w:t>
            </w:r>
            <w:r w:rsidRPr="00176FC6">
              <w:rPr>
                <w:rFonts w:ascii="Times New Roman" w:hAnsi="Times New Roman" w:cs="Times New Roman"/>
                <w:color w:val="000000" w:themeColor="text1"/>
                <w:sz w:val="24"/>
              </w:rPr>
              <w:t>分。每项成果计</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在实验室信息管理系统上传专利证书或应用证明</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学生</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成果</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6</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400" w:lineRule="atLeast"/>
              <w:rPr>
                <w:rFonts w:ascii="Times New Roman" w:hAnsi="Times New Roman" w:cs="Times New Roman"/>
                <w:color w:val="000000" w:themeColor="text1"/>
                <w:kern w:val="0"/>
                <w:sz w:val="24"/>
              </w:rPr>
            </w:pPr>
            <w:r w:rsidRPr="00176FC6">
              <w:rPr>
                <w:rFonts w:ascii="Times New Roman" w:hAnsi="Times New Roman" w:cs="Times New Roman"/>
                <w:color w:val="000000" w:themeColor="text1"/>
                <w:sz w:val="24"/>
              </w:rPr>
              <w:t>本科生</w:t>
            </w:r>
            <w:r w:rsidRPr="00176FC6">
              <w:rPr>
                <w:rFonts w:ascii="Times New Roman" w:hAnsi="Times New Roman" w:cs="Times New Roman"/>
                <w:color w:val="000000" w:themeColor="text1"/>
                <w:kern w:val="0"/>
                <w:sz w:val="24"/>
              </w:rPr>
              <w:t>在核心期刊以上公开发表论文（与实验、实习有关）</w:t>
            </w:r>
            <w:r w:rsidRPr="00176FC6">
              <w:rPr>
                <w:rFonts w:ascii="Times New Roman" w:hAnsi="Times New Roman" w:cs="Times New Roman"/>
                <w:color w:val="000000" w:themeColor="text1"/>
                <w:kern w:val="0"/>
                <w:sz w:val="24"/>
              </w:rPr>
              <w:t>2</w:t>
            </w:r>
            <w:r w:rsidRPr="00176FC6">
              <w:rPr>
                <w:rFonts w:ascii="Times New Roman" w:hAnsi="Times New Roman" w:cs="Times New Roman"/>
                <w:color w:val="000000" w:themeColor="text1"/>
                <w:kern w:val="0"/>
                <w:sz w:val="24"/>
              </w:rPr>
              <w:t>篇以上。</w:t>
            </w:r>
          </w:p>
        </w:tc>
        <w:tc>
          <w:tcPr>
            <w:tcW w:w="5041"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篇论文计</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在实验室信息管理系统上传相关材料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400" w:lineRule="atLeast"/>
              <w:rPr>
                <w:rFonts w:ascii="Times New Roman" w:hAnsi="Times New Roman" w:cs="Times New Roman"/>
                <w:sz w:val="24"/>
              </w:rPr>
            </w:pPr>
            <w:r w:rsidRPr="00176FC6">
              <w:rPr>
                <w:rFonts w:ascii="Times New Roman" w:hAnsi="Times New Roman" w:cs="Times New Roman"/>
                <w:sz w:val="24"/>
              </w:rPr>
              <w:t>本科生</w:t>
            </w:r>
            <w:r w:rsidRPr="00176FC6">
              <w:rPr>
                <w:rFonts w:ascii="Times New Roman" w:hAnsi="Times New Roman" w:cs="Times New Roman"/>
                <w:kern w:val="0"/>
                <w:sz w:val="24"/>
              </w:rPr>
              <w:t>获得专利。</w:t>
            </w:r>
          </w:p>
        </w:tc>
        <w:tc>
          <w:tcPr>
            <w:tcW w:w="5041" w:type="dxa"/>
            <w:vAlign w:val="center"/>
          </w:tcPr>
          <w:p w:rsidR="003751C8" w:rsidRPr="00176FC6" w:rsidRDefault="003751C8" w:rsidP="00E353E6">
            <w:pPr>
              <w:spacing w:line="400" w:lineRule="atLeast"/>
              <w:rPr>
                <w:rFonts w:ascii="Times New Roman" w:hAnsi="Times New Roman" w:cs="Times New Roman"/>
                <w:sz w:val="24"/>
              </w:rPr>
            </w:pPr>
            <w:r w:rsidRPr="00176FC6">
              <w:rPr>
                <w:rFonts w:ascii="Times New Roman" w:hAnsi="Times New Roman" w:cs="Times New Roman"/>
                <w:sz w:val="24"/>
              </w:rPr>
              <w:t>2</w:t>
            </w:r>
            <w:r w:rsidRPr="00176FC6">
              <w:rPr>
                <w:rFonts w:ascii="Times New Roman" w:hAnsi="Times New Roman" w:cs="Times New Roman"/>
                <w:sz w:val="24"/>
              </w:rPr>
              <w:t>分。其中：发明专利</w:t>
            </w:r>
            <w:r w:rsidRPr="00176FC6">
              <w:rPr>
                <w:rFonts w:ascii="Times New Roman" w:hAnsi="Times New Roman" w:cs="Times New Roman"/>
                <w:sz w:val="24"/>
              </w:rPr>
              <w:t>2</w:t>
            </w:r>
            <w:r w:rsidRPr="00176FC6">
              <w:rPr>
                <w:rFonts w:ascii="Times New Roman" w:hAnsi="Times New Roman" w:cs="Times New Roman"/>
                <w:sz w:val="24"/>
              </w:rPr>
              <w:t>分；实用新型或外观设计，每项各计</w:t>
            </w:r>
            <w:r w:rsidRPr="00176FC6">
              <w:rPr>
                <w:rFonts w:ascii="Times New Roman" w:hAnsi="Times New Roman" w:cs="Times New Roman"/>
                <w:sz w:val="24"/>
              </w:rPr>
              <w:t>1</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sz w:val="24"/>
              </w:rPr>
            </w:pPr>
            <w:r w:rsidRPr="00176FC6">
              <w:rPr>
                <w:rFonts w:ascii="Times New Roman" w:hAnsi="Times New Roman" w:cs="Times New Roman"/>
                <w:sz w:val="24"/>
              </w:rPr>
              <w:t>在实验室信息管理系统上传专利</w:t>
            </w:r>
            <w:r w:rsidRPr="00176FC6">
              <w:rPr>
                <w:rFonts w:ascii="Times New Roman" w:hAnsi="Times New Roman" w:cs="Times New Roman"/>
                <w:sz w:val="24"/>
              </w:rPr>
              <w:lastRenderedPageBreak/>
              <w:t>证书</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400" w:lineRule="atLeast"/>
              <w:rPr>
                <w:rFonts w:ascii="Times New Roman" w:hAnsi="Times New Roman" w:cs="Times New Roman"/>
                <w:sz w:val="24"/>
              </w:rPr>
            </w:pPr>
            <w:r w:rsidRPr="00176FC6">
              <w:rPr>
                <w:rFonts w:ascii="Times New Roman" w:hAnsi="Times New Roman" w:cs="Times New Roman"/>
                <w:sz w:val="24"/>
              </w:rPr>
              <w:t>本科生</w:t>
            </w:r>
            <w:r w:rsidRPr="00176FC6">
              <w:rPr>
                <w:rFonts w:ascii="Times New Roman" w:hAnsi="Times New Roman" w:cs="Times New Roman"/>
                <w:kern w:val="0"/>
                <w:sz w:val="24"/>
              </w:rPr>
              <w:t>获得省部级和国家级学科竞赛奖励（与实验、实习有关）。</w:t>
            </w:r>
          </w:p>
        </w:tc>
        <w:tc>
          <w:tcPr>
            <w:tcW w:w="5041" w:type="dxa"/>
            <w:vAlign w:val="center"/>
          </w:tcPr>
          <w:p w:rsidR="003751C8" w:rsidRPr="00176FC6" w:rsidRDefault="003751C8" w:rsidP="00E353E6">
            <w:pPr>
              <w:spacing w:line="400" w:lineRule="atLeast"/>
              <w:rPr>
                <w:rFonts w:ascii="Times New Roman" w:hAnsi="Times New Roman" w:cs="Times New Roman"/>
                <w:kern w:val="0"/>
                <w:sz w:val="24"/>
              </w:rPr>
            </w:pPr>
            <w:r w:rsidRPr="00176FC6">
              <w:rPr>
                <w:rFonts w:ascii="Times New Roman" w:hAnsi="Times New Roman" w:cs="Times New Roman"/>
                <w:kern w:val="0"/>
                <w:sz w:val="24"/>
              </w:rPr>
              <w:t>2</w:t>
            </w:r>
            <w:r w:rsidRPr="00176FC6">
              <w:rPr>
                <w:rFonts w:ascii="Times New Roman" w:hAnsi="Times New Roman" w:cs="Times New Roman"/>
                <w:kern w:val="0"/>
                <w:sz w:val="24"/>
              </w:rPr>
              <w:t>分。</w:t>
            </w:r>
            <w:r w:rsidRPr="00176FC6">
              <w:rPr>
                <w:rFonts w:ascii="Times New Roman" w:hAnsi="Times New Roman" w:cs="Times New Roman"/>
                <w:sz w:val="24"/>
              </w:rPr>
              <w:t>其中：</w:t>
            </w:r>
            <w:r w:rsidRPr="00176FC6">
              <w:rPr>
                <w:rFonts w:ascii="Times New Roman" w:hAnsi="Times New Roman" w:cs="Times New Roman"/>
                <w:kern w:val="0"/>
                <w:sz w:val="24"/>
              </w:rPr>
              <w:t>有省部级学生获奖，每项</w:t>
            </w:r>
            <w:r w:rsidRPr="00176FC6">
              <w:rPr>
                <w:rFonts w:ascii="Times New Roman" w:hAnsi="Times New Roman" w:cs="Times New Roman"/>
                <w:kern w:val="0"/>
                <w:sz w:val="24"/>
              </w:rPr>
              <w:t>1</w:t>
            </w:r>
            <w:r w:rsidRPr="00176FC6">
              <w:rPr>
                <w:rFonts w:ascii="Times New Roman" w:hAnsi="Times New Roman" w:cs="Times New Roman"/>
                <w:sz w:val="24"/>
              </w:rPr>
              <w:t>分，最多计</w:t>
            </w:r>
            <w:r w:rsidRPr="00176FC6">
              <w:rPr>
                <w:rFonts w:ascii="Times New Roman" w:hAnsi="Times New Roman" w:cs="Times New Roman"/>
                <w:sz w:val="24"/>
              </w:rPr>
              <w:t>2</w:t>
            </w:r>
            <w:r w:rsidRPr="00176FC6">
              <w:rPr>
                <w:rFonts w:ascii="Times New Roman" w:hAnsi="Times New Roman" w:cs="Times New Roman"/>
                <w:sz w:val="24"/>
              </w:rPr>
              <w:t>分；</w:t>
            </w:r>
            <w:r w:rsidRPr="00176FC6">
              <w:rPr>
                <w:rFonts w:ascii="Times New Roman" w:hAnsi="Times New Roman" w:cs="Times New Roman"/>
                <w:kern w:val="0"/>
                <w:sz w:val="24"/>
              </w:rPr>
              <w:t>有国家级学生获奖，每项</w:t>
            </w:r>
            <w:r w:rsidRPr="00176FC6">
              <w:rPr>
                <w:rFonts w:ascii="Times New Roman" w:hAnsi="Times New Roman" w:cs="Times New Roman"/>
                <w:sz w:val="24"/>
              </w:rPr>
              <w:t>2</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sz w:val="24"/>
              </w:rPr>
            </w:pPr>
            <w:r w:rsidRPr="00176FC6">
              <w:rPr>
                <w:rFonts w:ascii="Times New Roman" w:hAnsi="Times New Roman" w:cs="Times New Roman"/>
                <w:sz w:val="24"/>
              </w:rPr>
              <w:t>在实验室信息管理系统上传获奖证书</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val="restart"/>
            <w:vAlign w:val="center"/>
          </w:tcPr>
          <w:p w:rsidR="003751C8" w:rsidRPr="00176FC6" w:rsidRDefault="003751C8" w:rsidP="00E353E6">
            <w:pPr>
              <w:spacing w:line="380" w:lineRule="atLeast"/>
              <w:jc w:val="center"/>
              <w:rPr>
                <w:rFonts w:ascii="Times New Roman" w:hAnsi="Times New Roman" w:cs="Times New Roman"/>
                <w:b/>
                <w:sz w:val="24"/>
              </w:rPr>
            </w:pPr>
            <w:r w:rsidRPr="00176FC6">
              <w:rPr>
                <w:rFonts w:ascii="Times New Roman" w:hAnsi="Times New Roman" w:cs="Times New Roman"/>
                <w:b/>
                <w:sz w:val="24"/>
              </w:rPr>
              <w:t>运行管理</w:t>
            </w:r>
          </w:p>
          <w:p w:rsidR="003751C8" w:rsidRPr="00176FC6" w:rsidRDefault="003751C8" w:rsidP="00E353E6">
            <w:pPr>
              <w:spacing w:line="380" w:lineRule="atLeast"/>
              <w:jc w:val="center"/>
              <w:rPr>
                <w:rFonts w:ascii="Times New Roman" w:hAnsi="Times New Roman" w:cs="Times New Roman"/>
                <w:b/>
                <w:sz w:val="24"/>
              </w:rPr>
            </w:pPr>
            <w:r w:rsidRPr="00176FC6">
              <w:rPr>
                <w:rFonts w:ascii="Times New Roman" w:hAnsi="Times New Roman" w:cs="Times New Roman"/>
                <w:b/>
                <w:sz w:val="24"/>
              </w:rPr>
              <w:t>25</w:t>
            </w:r>
            <w:r w:rsidRPr="00176FC6">
              <w:rPr>
                <w:rFonts w:ascii="Times New Roman" w:hAnsi="Times New Roman" w:cs="Times New Roman"/>
                <w:b/>
                <w:sz w:val="24"/>
              </w:rPr>
              <w:t>分</w:t>
            </w:r>
          </w:p>
        </w:tc>
        <w:tc>
          <w:tcPr>
            <w:tcW w:w="921" w:type="dxa"/>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管理</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体制</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1</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400" w:lineRule="atLeast"/>
              <w:rPr>
                <w:rFonts w:ascii="Times New Roman" w:hAnsi="Times New Roman" w:cs="Times New Roman"/>
                <w:sz w:val="24"/>
              </w:rPr>
            </w:pPr>
            <w:r w:rsidRPr="00176FC6">
              <w:rPr>
                <w:rFonts w:ascii="Times New Roman" w:hAnsi="Times New Roman" w:cs="Times New Roman"/>
                <w:sz w:val="24"/>
              </w:rPr>
              <w:t>实验中心管理高效、规范，有管理机构，中心主任具有高级职称，工作人员岗位职责明确，实行年度考核制度。</w:t>
            </w:r>
          </w:p>
        </w:tc>
        <w:tc>
          <w:tcPr>
            <w:tcW w:w="5041" w:type="dxa"/>
            <w:vAlign w:val="center"/>
          </w:tcPr>
          <w:p w:rsidR="003751C8" w:rsidRPr="00176FC6" w:rsidRDefault="003751C8" w:rsidP="00E353E6">
            <w:pPr>
              <w:spacing w:line="400" w:lineRule="atLeast"/>
              <w:rPr>
                <w:rFonts w:ascii="Times New Roman" w:hAnsi="Times New Roman" w:cs="Times New Roman"/>
                <w:sz w:val="24"/>
              </w:rPr>
            </w:pPr>
            <w:r w:rsidRPr="00176FC6">
              <w:rPr>
                <w:rFonts w:ascii="Times New Roman" w:hAnsi="Times New Roman" w:cs="Times New Roman"/>
                <w:sz w:val="24"/>
              </w:rPr>
              <w:t>1</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sz w:val="24"/>
              </w:rPr>
            </w:pPr>
            <w:r w:rsidRPr="00176FC6">
              <w:rPr>
                <w:rFonts w:ascii="Times New Roman" w:hAnsi="Times New Roman" w:cs="Times New Roman"/>
                <w:sz w:val="24"/>
              </w:rPr>
              <w:t>在实验室信息管理系统上传中心有关文件</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规章</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制度</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1</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实验中心运行管理制度、安全管理制度、设备管理制度、耗材（含低值耐用品）管理制度、人员管理制度等完善、科学、合理，并做到重要制度上墙。</w:t>
            </w:r>
          </w:p>
        </w:tc>
        <w:tc>
          <w:tcPr>
            <w:tcW w:w="5041"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分。其中：</w:t>
            </w:r>
            <w:r w:rsidRPr="00176FC6">
              <w:rPr>
                <w:rFonts w:ascii="Times New Roman" w:hAnsi="Times New Roman" w:cs="Times New Roman"/>
                <w:color w:val="000000" w:themeColor="text1"/>
                <w:sz w:val="24"/>
              </w:rPr>
              <w:t>5</w:t>
            </w:r>
            <w:r w:rsidRPr="00176FC6">
              <w:rPr>
                <w:rFonts w:ascii="Times New Roman" w:hAnsi="Times New Roman" w:cs="Times New Roman"/>
                <w:color w:val="000000" w:themeColor="text1"/>
                <w:sz w:val="24"/>
              </w:rPr>
              <w:t>方面制度齐全并上墙，计</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分；缺一项制度扣</w:t>
            </w:r>
            <w:r w:rsidRPr="00176FC6">
              <w:rPr>
                <w:rFonts w:ascii="Times New Roman" w:hAnsi="Times New Roman" w:cs="Times New Roman"/>
                <w:color w:val="000000" w:themeColor="text1"/>
                <w:sz w:val="24"/>
              </w:rPr>
              <w:t>0.5</w:t>
            </w:r>
            <w:r w:rsidRPr="00176FC6">
              <w:rPr>
                <w:rFonts w:ascii="Times New Roman" w:hAnsi="Times New Roman" w:cs="Times New Roman"/>
                <w:color w:val="000000" w:themeColor="text1"/>
                <w:sz w:val="24"/>
              </w:rPr>
              <w:t>分，扣完为止。无集中上墙或分室无上墙扣</w:t>
            </w:r>
            <w:r w:rsidRPr="00176FC6">
              <w:rPr>
                <w:rFonts w:ascii="Times New Roman" w:hAnsi="Times New Roman" w:cs="Times New Roman"/>
                <w:color w:val="000000" w:themeColor="text1"/>
                <w:sz w:val="24"/>
              </w:rPr>
              <w:t>0.5</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现场抽查</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1487"/>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restart"/>
            <w:vAlign w:val="center"/>
          </w:tcPr>
          <w:p w:rsidR="003751C8" w:rsidRPr="00176FC6" w:rsidRDefault="003751C8" w:rsidP="00E353E6">
            <w:pPr>
              <w:spacing w:line="380" w:lineRule="atLeast"/>
              <w:ind w:leftChars="-50" w:left="-105" w:rightChars="-50" w:right="-105"/>
              <w:jc w:val="center"/>
              <w:rPr>
                <w:rFonts w:ascii="Times New Roman" w:hAnsi="Times New Roman" w:cs="Times New Roman"/>
                <w:sz w:val="24"/>
              </w:rPr>
            </w:pPr>
            <w:r w:rsidRPr="00176FC6">
              <w:rPr>
                <w:rFonts w:ascii="Times New Roman" w:hAnsi="Times New Roman" w:cs="Times New Roman"/>
                <w:sz w:val="24"/>
              </w:rPr>
              <w:t>信息化</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建设</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4</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有实验中心网站和信息管理平台，实验教学网络资源丰富，定期更新网上教学资源，积极开发虚拟仿真实验教学资源。</w:t>
            </w:r>
          </w:p>
        </w:tc>
        <w:tc>
          <w:tcPr>
            <w:tcW w:w="5041"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分。其中：有实验中心网站，计</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分；定期更新网站资源，</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sz w:val="24"/>
              </w:rPr>
            </w:pPr>
            <w:r w:rsidRPr="00176FC6">
              <w:rPr>
                <w:rFonts w:ascii="Times New Roman" w:hAnsi="Times New Roman" w:cs="Times New Roman"/>
                <w:sz w:val="24"/>
              </w:rPr>
              <w:t>点击网站查看</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rPr>
                <w:rFonts w:ascii="Times New Roman" w:hAnsi="Times New Roman" w:cs="Times New Roman"/>
                <w:sz w:val="24"/>
              </w:rPr>
            </w:pPr>
          </w:p>
        </w:tc>
        <w:tc>
          <w:tcPr>
            <w:tcW w:w="4298"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kern w:val="0"/>
                <w:sz w:val="24"/>
              </w:rPr>
              <w:t>专人负责并</w:t>
            </w:r>
            <w:r w:rsidRPr="00176FC6">
              <w:rPr>
                <w:rFonts w:ascii="Times New Roman" w:hAnsi="Times New Roman" w:cs="Times New Roman"/>
                <w:color w:val="000000" w:themeColor="text1"/>
                <w:sz w:val="24"/>
              </w:rPr>
              <w:t>按要求完成</w:t>
            </w:r>
            <w:r w:rsidRPr="00176FC6">
              <w:rPr>
                <w:rFonts w:ascii="Times New Roman" w:hAnsi="Times New Roman" w:cs="Times New Roman"/>
                <w:color w:val="000000" w:themeColor="text1"/>
                <w:kern w:val="0"/>
                <w:sz w:val="24"/>
              </w:rPr>
              <w:t>实验室信息统计和实验室信息管理系统基本数据更新工作</w:t>
            </w:r>
            <w:r w:rsidRPr="00176FC6">
              <w:rPr>
                <w:rFonts w:ascii="Times New Roman" w:hAnsi="Times New Roman" w:cs="Times New Roman"/>
                <w:color w:val="000000" w:themeColor="text1"/>
                <w:sz w:val="24"/>
              </w:rPr>
              <w:t>。</w:t>
            </w:r>
          </w:p>
        </w:tc>
        <w:tc>
          <w:tcPr>
            <w:tcW w:w="5041"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分。每项工作计</w:t>
            </w:r>
            <w:r w:rsidRPr="00176FC6">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p>
        </w:tc>
        <w:tc>
          <w:tcPr>
            <w:tcW w:w="2176" w:type="dxa"/>
            <w:vAlign w:val="center"/>
          </w:tcPr>
          <w:p w:rsidR="003751C8" w:rsidRPr="00176FC6" w:rsidRDefault="003751C8" w:rsidP="00E353E6">
            <w:pPr>
              <w:spacing w:line="400" w:lineRule="atLeast"/>
              <w:rPr>
                <w:rFonts w:ascii="Times New Roman" w:hAnsi="Times New Roman" w:cs="Times New Roman"/>
                <w:color w:val="000000" w:themeColor="text1"/>
                <w:sz w:val="24"/>
              </w:rPr>
            </w:pPr>
            <w:r w:rsidRPr="00176FC6">
              <w:rPr>
                <w:rFonts w:ascii="Times New Roman" w:hAnsi="Times New Roman" w:cs="Times New Roman"/>
                <w:sz w:val="24"/>
              </w:rPr>
              <w:t>按学校记录核实</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开放</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运行</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6</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有实验室开放运行体制、机制。</w:t>
            </w:r>
          </w:p>
        </w:tc>
        <w:tc>
          <w:tcPr>
            <w:tcW w:w="5041"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1</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在实验室信息管理系统上传开放运行有关文件</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开放管理规范，有预约有记录。</w:t>
            </w:r>
          </w:p>
        </w:tc>
        <w:tc>
          <w:tcPr>
            <w:tcW w:w="5041"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1</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现场查看开放记</w:t>
            </w:r>
            <w:r w:rsidRPr="00176FC6">
              <w:rPr>
                <w:rFonts w:ascii="Times New Roman" w:hAnsi="Times New Roman" w:cs="Times New Roman"/>
                <w:sz w:val="24"/>
              </w:rPr>
              <w:lastRenderedPageBreak/>
              <w:t>录本等</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积极承担实验中心开放实验项目。</w:t>
            </w:r>
          </w:p>
        </w:tc>
        <w:tc>
          <w:tcPr>
            <w:tcW w:w="5041"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1</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按学校记录核实</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color w:val="000000" w:themeColor="text1"/>
                <w:sz w:val="24"/>
              </w:rPr>
              <w:t>开放性实验项目教学效果好，学生受益面广</w:t>
            </w:r>
            <w:r w:rsidRPr="00176FC6">
              <w:rPr>
                <w:rFonts w:ascii="Times New Roman" w:hAnsi="Times New Roman" w:cs="Times New Roman"/>
                <w:sz w:val="24"/>
              </w:rPr>
              <w:t>。</w:t>
            </w:r>
          </w:p>
        </w:tc>
        <w:tc>
          <w:tcPr>
            <w:tcW w:w="5041"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3</w:t>
            </w:r>
            <w:r w:rsidRPr="00176FC6">
              <w:rPr>
                <w:rFonts w:ascii="Times New Roman" w:hAnsi="Times New Roman" w:cs="Times New Roman"/>
                <w:sz w:val="24"/>
              </w:rPr>
              <w:t>分。其中：学年开放人时数在</w:t>
            </w:r>
            <w:r w:rsidRPr="00176FC6">
              <w:rPr>
                <w:rFonts w:ascii="Times New Roman" w:hAnsi="Times New Roman" w:cs="Times New Roman"/>
                <w:sz w:val="24"/>
              </w:rPr>
              <w:t>0.5</w:t>
            </w:r>
            <w:r w:rsidRPr="00176FC6">
              <w:rPr>
                <w:rFonts w:ascii="Times New Roman" w:hAnsi="Times New Roman" w:cs="Times New Roman"/>
                <w:sz w:val="24"/>
              </w:rPr>
              <w:t>万以下</w:t>
            </w:r>
            <w:r w:rsidRPr="00176FC6">
              <w:rPr>
                <w:rFonts w:ascii="Times New Roman" w:hAnsi="Times New Roman" w:cs="Times New Roman"/>
                <w:sz w:val="24"/>
              </w:rPr>
              <w:t>1</w:t>
            </w:r>
            <w:r w:rsidRPr="00176FC6">
              <w:rPr>
                <w:rFonts w:ascii="Times New Roman" w:hAnsi="Times New Roman" w:cs="Times New Roman"/>
                <w:sz w:val="24"/>
              </w:rPr>
              <w:t>分；</w:t>
            </w:r>
            <w:r w:rsidRPr="00176FC6">
              <w:rPr>
                <w:rFonts w:ascii="Times New Roman" w:hAnsi="Times New Roman" w:cs="Times New Roman"/>
                <w:sz w:val="24"/>
              </w:rPr>
              <w:t>0.5</w:t>
            </w:r>
            <w:r w:rsidRPr="00176FC6">
              <w:rPr>
                <w:rFonts w:ascii="Times New Roman" w:hAnsi="Times New Roman" w:cs="Times New Roman"/>
                <w:sz w:val="24"/>
              </w:rPr>
              <w:t>（含）</w:t>
            </w:r>
            <w:r w:rsidRPr="00176FC6">
              <w:rPr>
                <w:rFonts w:ascii="Times New Roman" w:hAnsi="Times New Roman" w:cs="Times New Roman"/>
                <w:sz w:val="24"/>
              </w:rPr>
              <w:t xml:space="preserve"> -1</w:t>
            </w:r>
            <w:r w:rsidRPr="00176FC6">
              <w:rPr>
                <w:rFonts w:ascii="Times New Roman" w:hAnsi="Times New Roman" w:cs="Times New Roman"/>
                <w:sz w:val="24"/>
              </w:rPr>
              <w:t>万</w:t>
            </w:r>
            <w:r w:rsidRPr="00176FC6">
              <w:rPr>
                <w:rFonts w:ascii="Times New Roman" w:hAnsi="Times New Roman" w:cs="Times New Roman"/>
                <w:sz w:val="24"/>
              </w:rPr>
              <w:t>2</w:t>
            </w:r>
            <w:r w:rsidRPr="00176FC6">
              <w:rPr>
                <w:rFonts w:ascii="Times New Roman" w:hAnsi="Times New Roman" w:cs="Times New Roman"/>
                <w:sz w:val="24"/>
              </w:rPr>
              <w:t>分；</w:t>
            </w:r>
            <w:r w:rsidRPr="00176FC6">
              <w:rPr>
                <w:rFonts w:ascii="Times New Roman" w:hAnsi="Times New Roman" w:cs="Times New Roman"/>
                <w:sz w:val="24"/>
              </w:rPr>
              <w:t>1</w:t>
            </w:r>
            <w:r w:rsidRPr="00176FC6">
              <w:rPr>
                <w:rFonts w:ascii="Times New Roman" w:hAnsi="Times New Roman" w:cs="Times New Roman"/>
                <w:sz w:val="24"/>
              </w:rPr>
              <w:t>万（含）以上</w:t>
            </w:r>
            <w:r w:rsidRPr="00176FC6">
              <w:rPr>
                <w:rFonts w:ascii="Times New Roman" w:hAnsi="Times New Roman" w:cs="Times New Roman"/>
                <w:sz w:val="24"/>
              </w:rPr>
              <w:t>3</w:t>
            </w:r>
            <w:r w:rsidRPr="00176FC6">
              <w:rPr>
                <w:rFonts w:ascii="Times New Roman" w:hAnsi="Times New Roman" w:cs="Times New Roman"/>
                <w:sz w:val="24"/>
              </w:rPr>
              <w:t>分；无开放不得分。</w:t>
            </w:r>
          </w:p>
        </w:tc>
        <w:tc>
          <w:tcPr>
            <w:tcW w:w="2176"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根据实验室信息统计数据核实</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设备管理</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7</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8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耗材、低值耐用品使用管理规范，仪器设备账物相符；有专人负责设备登记、使用与日常维护。</w:t>
            </w:r>
          </w:p>
        </w:tc>
        <w:tc>
          <w:tcPr>
            <w:tcW w:w="5041" w:type="dxa"/>
            <w:vAlign w:val="center"/>
          </w:tcPr>
          <w:p w:rsidR="003751C8" w:rsidRPr="00176FC6" w:rsidRDefault="003751C8" w:rsidP="00E353E6">
            <w:pPr>
              <w:spacing w:line="38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4</w:t>
            </w:r>
            <w:r w:rsidRPr="00176FC6">
              <w:rPr>
                <w:rFonts w:ascii="Times New Roman" w:hAnsi="Times New Roman" w:cs="Times New Roman"/>
                <w:color w:val="000000" w:themeColor="text1"/>
                <w:sz w:val="24"/>
              </w:rPr>
              <w:t>分。其中：设备管理账物相符，计</w:t>
            </w: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分；专人负责设备相关工作，计</w:t>
            </w:r>
            <w:r w:rsidRPr="00176FC6">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w:t>
            </w:r>
            <w:r w:rsidRPr="00176FC6">
              <w:rPr>
                <w:rFonts w:ascii="Times New Roman" w:hAnsi="Times New Roman" w:cs="Times New Roman"/>
                <w:color w:val="000000" w:themeColor="text1"/>
                <w:sz w:val="24"/>
              </w:rPr>
              <w:t xml:space="preserve"> </w:t>
            </w:r>
          </w:p>
        </w:tc>
        <w:tc>
          <w:tcPr>
            <w:tcW w:w="2176"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由设备管理办公室根据相关工作记录打分</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vAlign w:val="center"/>
          </w:tcPr>
          <w:p w:rsidR="003751C8" w:rsidRPr="00176FC6" w:rsidRDefault="003751C8" w:rsidP="00E353E6">
            <w:pPr>
              <w:spacing w:line="380" w:lineRule="atLeast"/>
              <w:jc w:val="center"/>
              <w:rPr>
                <w:rFonts w:ascii="Times New Roman" w:hAnsi="Times New Roman" w:cs="Times New Roman"/>
                <w:b/>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仪器设备使用率高，维修及时，记录规范，完好率达</w:t>
            </w:r>
            <w:r w:rsidRPr="00176FC6">
              <w:rPr>
                <w:rFonts w:ascii="Times New Roman" w:hAnsi="Times New Roman" w:cs="Times New Roman"/>
                <w:sz w:val="24"/>
              </w:rPr>
              <w:t>95%</w:t>
            </w:r>
            <w:r w:rsidRPr="00176FC6">
              <w:rPr>
                <w:rFonts w:ascii="Times New Roman" w:hAnsi="Times New Roman" w:cs="Times New Roman"/>
                <w:sz w:val="24"/>
              </w:rPr>
              <w:t>以上。</w:t>
            </w:r>
          </w:p>
        </w:tc>
        <w:tc>
          <w:tcPr>
            <w:tcW w:w="5041"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3</w:t>
            </w:r>
            <w:r w:rsidRPr="00176FC6">
              <w:rPr>
                <w:rFonts w:ascii="Times New Roman" w:hAnsi="Times New Roman" w:cs="Times New Roman"/>
                <w:sz w:val="24"/>
              </w:rPr>
              <w:t>分</w:t>
            </w:r>
            <w:r w:rsidRPr="00176FC6">
              <w:rPr>
                <w:rFonts w:ascii="Times New Roman" w:hAnsi="Times New Roman" w:cs="Times New Roman"/>
                <w:sz w:val="24"/>
              </w:rPr>
              <w:t>.</w:t>
            </w:r>
            <w:r w:rsidRPr="00176FC6">
              <w:rPr>
                <w:rFonts w:ascii="Times New Roman" w:hAnsi="Times New Roman" w:cs="Times New Roman"/>
                <w:sz w:val="24"/>
              </w:rPr>
              <w:t>其中：设备使用率高，计</w:t>
            </w:r>
            <w:r w:rsidRPr="00176FC6">
              <w:rPr>
                <w:rFonts w:ascii="Times New Roman" w:hAnsi="Times New Roman" w:cs="Times New Roman"/>
                <w:sz w:val="24"/>
              </w:rPr>
              <w:t>1</w:t>
            </w:r>
            <w:r w:rsidRPr="00176FC6">
              <w:rPr>
                <w:rFonts w:ascii="Times New Roman" w:hAnsi="Times New Roman" w:cs="Times New Roman"/>
                <w:sz w:val="24"/>
              </w:rPr>
              <w:t>分；维修记录规范，完好率达标，计</w:t>
            </w:r>
            <w:r w:rsidRPr="00176FC6">
              <w:rPr>
                <w:rFonts w:ascii="Times New Roman" w:hAnsi="Times New Roman" w:cs="Times New Roman"/>
                <w:sz w:val="24"/>
              </w:rPr>
              <w:t>2</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现场查看使用台账记录，随机抽查中心设备</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921" w:type="dxa"/>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环境安全</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6</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实验室布局合理、清洁卫生、环境良好，仪器设备、试剂摆放整齐；定期开展安全检查，及时排除安全隐患，有检查、整改记录；定期开展安全教育活动（含新生及进入实验室的各类人员安全考试）。</w:t>
            </w:r>
          </w:p>
        </w:tc>
        <w:tc>
          <w:tcPr>
            <w:tcW w:w="5041"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6</w:t>
            </w:r>
            <w:r w:rsidRPr="00176FC6">
              <w:rPr>
                <w:rFonts w:ascii="Times New Roman" w:hAnsi="Times New Roman" w:cs="Times New Roman"/>
                <w:sz w:val="24"/>
              </w:rPr>
              <w:t>分。布局合理环境良好，</w:t>
            </w:r>
            <w:r w:rsidRPr="00176FC6">
              <w:rPr>
                <w:rFonts w:ascii="Times New Roman" w:hAnsi="Times New Roman" w:cs="Times New Roman"/>
                <w:sz w:val="24"/>
              </w:rPr>
              <w:t>2</w:t>
            </w:r>
            <w:r w:rsidRPr="00176FC6">
              <w:rPr>
                <w:rFonts w:ascii="Times New Roman" w:hAnsi="Times New Roman" w:cs="Times New Roman"/>
                <w:sz w:val="24"/>
              </w:rPr>
              <w:t>分；定期检查，记录完整，计</w:t>
            </w:r>
            <w:r w:rsidRPr="00176FC6">
              <w:rPr>
                <w:rFonts w:ascii="Times New Roman" w:hAnsi="Times New Roman" w:cs="Times New Roman"/>
                <w:sz w:val="24"/>
              </w:rPr>
              <w:t>2</w:t>
            </w:r>
            <w:r w:rsidRPr="00176FC6">
              <w:rPr>
                <w:rFonts w:ascii="Times New Roman" w:hAnsi="Times New Roman" w:cs="Times New Roman"/>
                <w:sz w:val="24"/>
              </w:rPr>
              <w:t>分；定期开展安全教育，计</w:t>
            </w:r>
            <w:r w:rsidRPr="00176FC6">
              <w:rPr>
                <w:rFonts w:ascii="Times New Roman" w:hAnsi="Times New Roman" w:cs="Times New Roman"/>
                <w:sz w:val="24"/>
              </w:rPr>
              <w:t>2</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由实验室安全办公室根据记录打分</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val="restart"/>
            <w:vAlign w:val="center"/>
          </w:tcPr>
          <w:p w:rsidR="003751C8" w:rsidRPr="00176FC6" w:rsidRDefault="003751C8" w:rsidP="00E353E6">
            <w:pPr>
              <w:spacing w:line="380" w:lineRule="atLeast"/>
              <w:jc w:val="center"/>
              <w:rPr>
                <w:rFonts w:ascii="Times New Roman" w:hAnsi="Times New Roman" w:cs="Times New Roman"/>
                <w:b/>
                <w:sz w:val="24"/>
              </w:rPr>
            </w:pPr>
            <w:r w:rsidRPr="00176FC6">
              <w:rPr>
                <w:rFonts w:ascii="Times New Roman" w:hAnsi="Times New Roman" w:cs="Times New Roman"/>
                <w:b/>
                <w:sz w:val="24"/>
              </w:rPr>
              <w:t>队伍建设</w:t>
            </w:r>
          </w:p>
          <w:p w:rsidR="003751C8" w:rsidRPr="00176FC6" w:rsidRDefault="003751C8" w:rsidP="00E353E6">
            <w:pPr>
              <w:spacing w:line="380" w:lineRule="atLeast"/>
              <w:jc w:val="center"/>
              <w:rPr>
                <w:rFonts w:ascii="Times New Roman" w:hAnsi="Times New Roman" w:cs="Times New Roman"/>
                <w:b/>
                <w:sz w:val="24"/>
              </w:rPr>
            </w:pP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b/>
                <w:sz w:val="24"/>
              </w:rPr>
              <w:t>12</w:t>
            </w:r>
            <w:r w:rsidRPr="00176FC6">
              <w:rPr>
                <w:rFonts w:ascii="Times New Roman" w:hAnsi="Times New Roman" w:cs="Times New Roman"/>
                <w:b/>
                <w:sz w:val="24"/>
              </w:rPr>
              <w:t>分</w:t>
            </w: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教学</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队伍</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4</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重视实验教学队伍建设，规划合理</w:t>
            </w:r>
            <w:r w:rsidRPr="00176FC6">
              <w:rPr>
                <w:rFonts w:ascii="Times New Roman" w:hAnsi="Times New Roman" w:cs="Times New Roman"/>
                <w:sz w:val="24"/>
              </w:rPr>
              <w:t>,</w:t>
            </w:r>
            <w:r w:rsidRPr="00176FC6">
              <w:rPr>
                <w:rFonts w:ascii="Times New Roman" w:hAnsi="Times New Roman" w:cs="Times New Roman"/>
                <w:sz w:val="24"/>
              </w:rPr>
              <w:t>措施得当，激励政策明确。</w:t>
            </w:r>
          </w:p>
        </w:tc>
        <w:tc>
          <w:tcPr>
            <w:tcW w:w="5041"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1</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在实验室信息管理系统上传相关文件</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教师尤其是高水平教师</w:t>
            </w:r>
            <w:r w:rsidRPr="00176FC6">
              <w:rPr>
                <w:rFonts w:ascii="Times New Roman" w:hAnsi="Times New Roman" w:cs="Times New Roman"/>
                <w:bCs/>
                <w:sz w:val="24"/>
              </w:rPr>
              <w:t>参与、指导实验教学和实验室建设工作</w:t>
            </w:r>
            <w:r w:rsidRPr="00176FC6">
              <w:rPr>
                <w:rFonts w:ascii="Times New Roman" w:hAnsi="Times New Roman" w:cs="Times New Roman"/>
                <w:sz w:val="24"/>
              </w:rPr>
              <w:t>。</w:t>
            </w:r>
            <w:r w:rsidRPr="00176FC6">
              <w:rPr>
                <w:rFonts w:ascii="Times New Roman" w:hAnsi="Times New Roman" w:cs="Times New Roman"/>
                <w:sz w:val="24"/>
              </w:rPr>
              <w:t xml:space="preserve"> </w:t>
            </w:r>
          </w:p>
        </w:tc>
        <w:tc>
          <w:tcPr>
            <w:tcW w:w="5041"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2</w:t>
            </w:r>
            <w:r w:rsidRPr="00176FC6">
              <w:rPr>
                <w:rFonts w:ascii="Times New Roman" w:hAnsi="Times New Roman" w:cs="Times New Roman"/>
                <w:sz w:val="24"/>
              </w:rPr>
              <w:t>分。有教师参与实验室工作，计</w:t>
            </w:r>
            <w:r w:rsidRPr="00176FC6">
              <w:rPr>
                <w:rFonts w:ascii="Times New Roman" w:hAnsi="Times New Roman" w:cs="Times New Roman"/>
                <w:sz w:val="24"/>
              </w:rPr>
              <w:t>1</w:t>
            </w:r>
            <w:r w:rsidRPr="00176FC6">
              <w:rPr>
                <w:rFonts w:ascii="Times New Roman" w:hAnsi="Times New Roman" w:cs="Times New Roman"/>
                <w:sz w:val="24"/>
              </w:rPr>
              <w:t>分；有高水平人才参与实验室工作，计</w:t>
            </w:r>
            <w:r w:rsidRPr="00176FC6">
              <w:rPr>
                <w:rFonts w:ascii="Times New Roman" w:hAnsi="Times New Roman" w:cs="Times New Roman"/>
                <w:sz w:val="24"/>
              </w:rPr>
              <w:t>2</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在实验室信息管理系统上传有关记录或材料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实验中心统一、合理安排实验教学。</w:t>
            </w:r>
          </w:p>
        </w:tc>
        <w:tc>
          <w:tcPr>
            <w:tcW w:w="5041"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1</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在实验室信息管理系统上传排课记录等</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实验</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队伍</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4</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加强实验技术队伍建设的措施明确，规划合理，定编定岗，人尽其才。</w:t>
            </w:r>
          </w:p>
        </w:tc>
        <w:tc>
          <w:tcPr>
            <w:tcW w:w="5041"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1</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在实验室信息管理系统上传有关制度或文件</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实验技术人员队伍结构合理，队伍</w:t>
            </w:r>
            <w:r w:rsidRPr="00176FC6">
              <w:rPr>
                <w:rFonts w:ascii="Times New Roman" w:hAnsi="Times New Roman" w:cs="Times New Roman"/>
                <w:bCs/>
                <w:sz w:val="24"/>
              </w:rPr>
              <w:t>相对稳定。</w:t>
            </w:r>
          </w:p>
        </w:tc>
        <w:tc>
          <w:tcPr>
            <w:tcW w:w="5041"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2</w:t>
            </w:r>
            <w:r w:rsidRPr="00176FC6">
              <w:rPr>
                <w:rFonts w:ascii="Times New Roman" w:hAnsi="Times New Roman" w:cs="Times New Roman"/>
                <w:sz w:val="24"/>
              </w:rPr>
              <w:t>分。其中：学位</w:t>
            </w:r>
            <w:r w:rsidRPr="00176FC6">
              <w:rPr>
                <w:rFonts w:ascii="Times New Roman" w:hAnsi="Times New Roman" w:cs="Times New Roman"/>
                <w:sz w:val="24"/>
              </w:rPr>
              <w:t>-</w:t>
            </w:r>
            <w:r w:rsidRPr="00176FC6">
              <w:rPr>
                <w:rFonts w:ascii="Times New Roman" w:hAnsi="Times New Roman" w:cs="Times New Roman"/>
                <w:sz w:val="24"/>
              </w:rPr>
              <w:t>硕士（含博士）占</w:t>
            </w:r>
            <w:r w:rsidRPr="00176FC6">
              <w:rPr>
                <w:rFonts w:ascii="Times New Roman" w:hAnsi="Times New Roman" w:cs="Times New Roman"/>
                <w:sz w:val="24"/>
              </w:rPr>
              <w:t>30%</w:t>
            </w:r>
            <w:r w:rsidRPr="00176FC6">
              <w:rPr>
                <w:rFonts w:ascii="Times New Roman" w:hAnsi="Times New Roman" w:cs="Times New Roman"/>
                <w:sz w:val="24"/>
              </w:rPr>
              <w:t>以上，</w:t>
            </w:r>
            <w:r w:rsidRPr="00176FC6">
              <w:rPr>
                <w:rFonts w:ascii="Times New Roman" w:hAnsi="Times New Roman" w:cs="Times New Roman"/>
                <w:sz w:val="24"/>
              </w:rPr>
              <w:t>1</w:t>
            </w:r>
            <w:r w:rsidRPr="00176FC6">
              <w:rPr>
                <w:rFonts w:ascii="Times New Roman" w:hAnsi="Times New Roman" w:cs="Times New Roman"/>
                <w:sz w:val="24"/>
              </w:rPr>
              <w:t>分；职称</w:t>
            </w:r>
            <w:r w:rsidRPr="00176FC6">
              <w:rPr>
                <w:rFonts w:ascii="Times New Roman" w:hAnsi="Times New Roman" w:cs="Times New Roman"/>
                <w:sz w:val="24"/>
              </w:rPr>
              <w:t>-</w:t>
            </w:r>
            <w:r w:rsidRPr="00176FC6">
              <w:rPr>
                <w:rFonts w:ascii="Times New Roman" w:hAnsi="Times New Roman" w:cs="Times New Roman"/>
                <w:sz w:val="24"/>
              </w:rPr>
              <w:t>副高以上不低于</w:t>
            </w:r>
            <w:r w:rsidRPr="00176FC6">
              <w:rPr>
                <w:rFonts w:ascii="Times New Roman" w:hAnsi="Times New Roman" w:cs="Times New Roman"/>
                <w:sz w:val="24"/>
              </w:rPr>
              <w:t>30%</w:t>
            </w:r>
            <w:r w:rsidRPr="00176FC6">
              <w:rPr>
                <w:rFonts w:ascii="Times New Roman" w:hAnsi="Times New Roman" w:cs="Times New Roman"/>
                <w:sz w:val="24"/>
              </w:rPr>
              <w:t>，</w:t>
            </w:r>
            <w:r w:rsidRPr="00176FC6" w:rsidDel="000A3DF9">
              <w:rPr>
                <w:rFonts w:ascii="Times New Roman" w:hAnsi="Times New Roman" w:cs="Times New Roman"/>
                <w:sz w:val="24"/>
              </w:rPr>
              <w:t xml:space="preserve"> </w:t>
            </w:r>
            <w:r w:rsidRPr="00176FC6">
              <w:rPr>
                <w:rFonts w:ascii="Times New Roman" w:hAnsi="Times New Roman" w:cs="Times New Roman"/>
                <w:sz w:val="24"/>
              </w:rPr>
              <w:t>1</w:t>
            </w:r>
            <w:r w:rsidRPr="00176FC6">
              <w:rPr>
                <w:rFonts w:ascii="Times New Roman" w:hAnsi="Times New Roman" w:cs="Times New Roman"/>
                <w:sz w:val="24"/>
              </w:rPr>
              <w:t>分；年龄</w:t>
            </w:r>
            <w:r w:rsidRPr="00176FC6">
              <w:rPr>
                <w:rFonts w:ascii="Times New Roman" w:hAnsi="Times New Roman" w:cs="Times New Roman"/>
                <w:sz w:val="24"/>
              </w:rPr>
              <w:t>-50</w:t>
            </w:r>
            <w:r w:rsidRPr="00176FC6">
              <w:rPr>
                <w:rFonts w:ascii="Times New Roman" w:hAnsi="Times New Roman" w:cs="Times New Roman"/>
                <w:sz w:val="24"/>
              </w:rPr>
              <w:t>岁以下占</w:t>
            </w:r>
            <w:r w:rsidRPr="00176FC6">
              <w:rPr>
                <w:rFonts w:ascii="Times New Roman" w:hAnsi="Times New Roman" w:cs="Times New Roman"/>
                <w:sz w:val="24"/>
              </w:rPr>
              <w:t>50%</w:t>
            </w:r>
            <w:r w:rsidRPr="00176FC6">
              <w:rPr>
                <w:rFonts w:ascii="Times New Roman" w:hAnsi="Times New Roman" w:cs="Times New Roman"/>
                <w:sz w:val="24"/>
              </w:rPr>
              <w:t>以上，</w:t>
            </w:r>
            <w:r w:rsidRPr="00176FC6">
              <w:rPr>
                <w:rFonts w:ascii="Times New Roman" w:hAnsi="Times New Roman" w:cs="Times New Roman"/>
                <w:sz w:val="24"/>
              </w:rPr>
              <w:t>1</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核实统计数据</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tcBorders>
              <w:top w:val="nil"/>
            </w:tcBorders>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专职人员人均工作量达到一定人时数。</w:t>
            </w:r>
          </w:p>
        </w:tc>
        <w:tc>
          <w:tcPr>
            <w:tcW w:w="5041"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1</w:t>
            </w:r>
            <w:r w:rsidRPr="00176FC6">
              <w:rPr>
                <w:rFonts w:ascii="Times New Roman" w:hAnsi="Times New Roman" w:cs="Times New Roman"/>
                <w:sz w:val="24"/>
              </w:rPr>
              <w:t>分。其中：理工医实验人员人均</w:t>
            </w:r>
            <w:r w:rsidRPr="00176FC6">
              <w:rPr>
                <w:rFonts w:ascii="Times New Roman" w:hAnsi="Times New Roman" w:cs="Times New Roman"/>
                <w:sz w:val="24"/>
              </w:rPr>
              <w:t>1</w:t>
            </w:r>
            <w:r w:rsidRPr="00176FC6">
              <w:rPr>
                <w:rFonts w:ascii="Times New Roman" w:hAnsi="Times New Roman" w:cs="Times New Roman"/>
                <w:sz w:val="24"/>
              </w:rPr>
              <w:t>万人时数</w:t>
            </w:r>
            <w:r w:rsidRPr="00176FC6">
              <w:rPr>
                <w:rFonts w:ascii="Times New Roman" w:hAnsi="Times New Roman" w:cs="Times New Roman"/>
                <w:sz w:val="24"/>
              </w:rPr>
              <w:t>/</w:t>
            </w:r>
            <w:r w:rsidRPr="00176FC6">
              <w:rPr>
                <w:rFonts w:ascii="Times New Roman" w:hAnsi="Times New Roman" w:cs="Times New Roman"/>
                <w:sz w:val="24"/>
              </w:rPr>
              <w:t>学年，人文社科实验人员人均</w:t>
            </w:r>
            <w:r w:rsidRPr="00176FC6">
              <w:rPr>
                <w:rFonts w:ascii="Times New Roman" w:hAnsi="Times New Roman" w:cs="Times New Roman"/>
                <w:sz w:val="24"/>
              </w:rPr>
              <w:t>0.5</w:t>
            </w:r>
            <w:r w:rsidRPr="00176FC6">
              <w:rPr>
                <w:rFonts w:ascii="Times New Roman" w:hAnsi="Times New Roman" w:cs="Times New Roman"/>
                <w:sz w:val="24"/>
              </w:rPr>
              <w:t>万人时</w:t>
            </w:r>
            <w:r w:rsidRPr="00176FC6">
              <w:rPr>
                <w:rFonts w:ascii="Times New Roman" w:hAnsi="Times New Roman" w:cs="Times New Roman"/>
                <w:sz w:val="24"/>
              </w:rPr>
              <w:lastRenderedPageBreak/>
              <w:t>数</w:t>
            </w:r>
            <w:r w:rsidRPr="00176FC6">
              <w:rPr>
                <w:rFonts w:ascii="Times New Roman" w:hAnsi="Times New Roman" w:cs="Times New Roman"/>
                <w:sz w:val="24"/>
              </w:rPr>
              <w:t>/</w:t>
            </w:r>
            <w:r w:rsidRPr="00176FC6">
              <w:rPr>
                <w:rFonts w:ascii="Times New Roman" w:hAnsi="Times New Roman" w:cs="Times New Roman"/>
                <w:sz w:val="24"/>
              </w:rPr>
              <w:t>学年。</w:t>
            </w:r>
          </w:p>
        </w:tc>
        <w:tc>
          <w:tcPr>
            <w:tcW w:w="2176"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lastRenderedPageBreak/>
              <w:t>核实统计数据</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人员</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培训</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4</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有实验技术人员培训制度（试讲、岗前培训、专业技能培训等）、培训计划。</w:t>
            </w:r>
          </w:p>
        </w:tc>
        <w:tc>
          <w:tcPr>
            <w:tcW w:w="5041"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2</w:t>
            </w:r>
            <w:r w:rsidRPr="00176FC6">
              <w:rPr>
                <w:rFonts w:ascii="Times New Roman" w:hAnsi="Times New Roman" w:cs="Times New Roman"/>
                <w:sz w:val="24"/>
              </w:rPr>
              <w:t>分。其中：培训制度、计划各计</w:t>
            </w:r>
            <w:r w:rsidRPr="00176FC6">
              <w:rPr>
                <w:rFonts w:ascii="Times New Roman" w:hAnsi="Times New Roman" w:cs="Times New Roman"/>
                <w:sz w:val="24"/>
              </w:rPr>
              <w:t>1</w:t>
            </w:r>
            <w:r w:rsidRPr="00176FC6">
              <w:rPr>
                <w:rFonts w:ascii="Times New Roman" w:hAnsi="Times New Roman" w:cs="Times New Roman"/>
                <w:sz w:val="24"/>
              </w:rPr>
              <w:t>分。</w:t>
            </w:r>
          </w:p>
        </w:tc>
        <w:tc>
          <w:tcPr>
            <w:tcW w:w="2176"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在信息管理系统上传有关制度或材料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tcPr>
          <w:p w:rsidR="003751C8" w:rsidRPr="00176FC6" w:rsidRDefault="003751C8" w:rsidP="00E353E6">
            <w:pPr>
              <w:spacing w:line="380" w:lineRule="atLeast"/>
              <w:rPr>
                <w:rFonts w:ascii="Times New Roman" w:hAnsi="Times New Roman" w:cs="Times New Roman"/>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积极参加学校、省级和国家级各类实验教学、实验技术、实验室建设、设备管理、安全管理等培训活动。</w:t>
            </w:r>
          </w:p>
        </w:tc>
        <w:tc>
          <w:tcPr>
            <w:tcW w:w="5041"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2</w:t>
            </w:r>
            <w:r w:rsidRPr="00176FC6">
              <w:rPr>
                <w:rFonts w:ascii="Times New Roman" w:hAnsi="Times New Roman" w:cs="Times New Roman"/>
                <w:sz w:val="24"/>
              </w:rPr>
              <w:t>分。实验技术人员每人每年至少参加</w:t>
            </w:r>
            <w:r w:rsidRPr="00176FC6">
              <w:rPr>
                <w:rFonts w:ascii="Times New Roman" w:hAnsi="Times New Roman" w:cs="Times New Roman"/>
                <w:sz w:val="24"/>
              </w:rPr>
              <w:t>1</w:t>
            </w:r>
            <w:r w:rsidRPr="00176FC6">
              <w:rPr>
                <w:rFonts w:ascii="Times New Roman" w:hAnsi="Times New Roman" w:cs="Times New Roman"/>
                <w:sz w:val="24"/>
              </w:rPr>
              <w:t>次，不达标不计分。</w:t>
            </w:r>
          </w:p>
        </w:tc>
        <w:tc>
          <w:tcPr>
            <w:tcW w:w="2176" w:type="dxa"/>
            <w:vAlign w:val="center"/>
          </w:tcPr>
          <w:p w:rsidR="003751C8" w:rsidRPr="00176FC6" w:rsidRDefault="003751C8" w:rsidP="00E353E6">
            <w:pPr>
              <w:spacing w:line="360" w:lineRule="atLeast"/>
              <w:rPr>
                <w:rFonts w:ascii="Times New Roman" w:hAnsi="Times New Roman" w:cs="Times New Roman"/>
                <w:sz w:val="24"/>
              </w:rPr>
            </w:pPr>
            <w:r w:rsidRPr="00176FC6">
              <w:rPr>
                <w:rFonts w:ascii="Times New Roman" w:hAnsi="Times New Roman" w:cs="Times New Roman"/>
                <w:sz w:val="24"/>
              </w:rPr>
              <w:t>在信息管理系统上传相关材料</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val="restart"/>
            <w:vAlign w:val="center"/>
          </w:tcPr>
          <w:p w:rsidR="003751C8" w:rsidRPr="00176FC6" w:rsidRDefault="003751C8" w:rsidP="00E353E6">
            <w:pPr>
              <w:spacing w:line="380" w:lineRule="atLeast"/>
              <w:jc w:val="center"/>
              <w:rPr>
                <w:rFonts w:ascii="Times New Roman" w:hAnsi="Times New Roman" w:cs="Times New Roman"/>
                <w:b/>
                <w:sz w:val="24"/>
              </w:rPr>
            </w:pPr>
            <w:r w:rsidRPr="00176FC6">
              <w:rPr>
                <w:rFonts w:ascii="Times New Roman" w:hAnsi="Times New Roman" w:cs="Times New Roman"/>
                <w:b/>
                <w:sz w:val="24"/>
              </w:rPr>
              <w:t>附加项目</w:t>
            </w:r>
          </w:p>
          <w:p w:rsidR="003751C8" w:rsidRPr="00176FC6" w:rsidRDefault="003751C8" w:rsidP="00E353E6">
            <w:pPr>
              <w:spacing w:line="380" w:lineRule="atLeast"/>
              <w:jc w:val="center"/>
              <w:rPr>
                <w:rFonts w:ascii="Times New Roman" w:hAnsi="Times New Roman" w:cs="Times New Roman"/>
                <w:b/>
                <w:sz w:val="24"/>
              </w:rPr>
            </w:pPr>
          </w:p>
          <w:p w:rsidR="003751C8" w:rsidRPr="00176FC6" w:rsidDel="00633991" w:rsidRDefault="003751C8" w:rsidP="00E353E6">
            <w:pPr>
              <w:spacing w:line="380" w:lineRule="atLeast"/>
              <w:jc w:val="center"/>
              <w:rPr>
                <w:rFonts w:ascii="Times New Roman" w:hAnsi="Times New Roman" w:cs="Times New Roman"/>
                <w:b/>
                <w:sz w:val="24"/>
              </w:rPr>
            </w:pPr>
            <w:r w:rsidRPr="00176FC6">
              <w:rPr>
                <w:rFonts w:ascii="Times New Roman" w:hAnsi="Times New Roman" w:cs="Times New Roman"/>
                <w:b/>
                <w:sz w:val="24"/>
              </w:rPr>
              <w:t>10</w:t>
            </w:r>
            <w:r w:rsidRPr="00176FC6">
              <w:rPr>
                <w:rFonts w:ascii="Times New Roman" w:hAnsi="Times New Roman" w:cs="Times New Roman"/>
                <w:b/>
                <w:sz w:val="24"/>
              </w:rPr>
              <w:t>分</w:t>
            </w:r>
          </w:p>
        </w:tc>
        <w:tc>
          <w:tcPr>
            <w:tcW w:w="921" w:type="dxa"/>
            <w:vMerge w:val="restart"/>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实验教学示范中心</w:t>
            </w:r>
            <w:r w:rsidRPr="00176FC6">
              <w:rPr>
                <w:rFonts w:ascii="Times New Roman" w:hAnsi="Times New Roman" w:cs="Times New Roman"/>
                <w:sz w:val="24"/>
              </w:rPr>
              <w:t>/</w:t>
            </w:r>
            <w:r w:rsidRPr="00176FC6">
              <w:rPr>
                <w:rFonts w:ascii="Times New Roman" w:hAnsi="Times New Roman" w:cs="Times New Roman"/>
                <w:sz w:val="24"/>
              </w:rPr>
              <w:t>虚拟仿真实验中心建设</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lastRenderedPageBreak/>
              <w:t xml:space="preserve"> 7</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lastRenderedPageBreak/>
              <w:t>国家级实验教学示范中心</w:t>
            </w:r>
            <w:r w:rsidRPr="00176FC6">
              <w:rPr>
                <w:rFonts w:ascii="Times New Roman" w:hAnsi="Times New Roman" w:cs="Times New Roman"/>
                <w:sz w:val="24"/>
              </w:rPr>
              <w:t>/</w:t>
            </w:r>
            <w:r w:rsidRPr="00176FC6">
              <w:rPr>
                <w:rFonts w:ascii="Times New Roman" w:hAnsi="Times New Roman" w:cs="Times New Roman"/>
                <w:sz w:val="24"/>
              </w:rPr>
              <w:t>虚拟仿真实验中心</w:t>
            </w:r>
            <w:r w:rsidRPr="00176FC6">
              <w:rPr>
                <w:rFonts w:ascii="Times New Roman" w:hAnsi="Times New Roman" w:cs="Times New Roman"/>
                <w:sz w:val="24"/>
              </w:rPr>
              <w:t>/</w:t>
            </w:r>
            <w:r w:rsidRPr="00176FC6">
              <w:rPr>
                <w:rFonts w:ascii="Times New Roman" w:hAnsi="Times New Roman" w:cs="Times New Roman"/>
                <w:sz w:val="24"/>
              </w:rPr>
              <w:t>国家虚拟仿真实验教学项目</w:t>
            </w:r>
          </w:p>
        </w:tc>
        <w:tc>
          <w:tcPr>
            <w:tcW w:w="5041"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新增</w:t>
            </w:r>
            <w:r w:rsidRPr="00176FC6">
              <w:rPr>
                <w:rFonts w:ascii="Times New Roman" w:hAnsi="Times New Roman" w:cs="Times New Roman"/>
                <w:sz w:val="24"/>
              </w:rPr>
              <w:t>5</w:t>
            </w:r>
            <w:r w:rsidRPr="00176FC6">
              <w:rPr>
                <w:rFonts w:ascii="Times New Roman" w:hAnsi="Times New Roman" w:cs="Times New Roman"/>
                <w:sz w:val="24"/>
              </w:rPr>
              <w:t>分，既有</w:t>
            </w:r>
            <w:r w:rsidRPr="00176FC6">
              <w:rPr>
                <w:rFonts w:ascii="Times New Roman" w:hAnsi="Times New Roman" w:cs="Times New Roman"/>
                <w:sz w:val="24"/>
              </w:rPr>
              <w:t>2</w:t>
            </w:r>
            <w:r w:rsidRPr="00176FC6">
              <w:rPr>
                <w:rFonts w:ascii="Times New Roman" w:hAnsi="Times New Roman" w:cs="Times New Roman"/>
                <w:sz w:val="24"/>
              </w:rPr>
              <w:t>分。按高级别计算，不重复计分。</w:t>
            </w:r>
          </w:p>
        </w:tc>
        <w:tc>
          <w:tcPr>
            <w:tcW w:w="2176"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按学校记录核实</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vAlign w:val="center"/>
          </w:tcPr>
          <w:p w:rsidR="003751C8" w:rsidRPr="00176FC6" w:rsidDel="00633991" w:rsidRDefault="003751C8" w:rsidP="00E353E6">
            <w:pPr>
              <w:spacing w:line="380" w:lineRule="atLeast"/>
              <w:jc w:val="center"/>
              <w:rPr>
                <w:rFonts w:ascii="Times New Roman" w:hAnsi="Times New Roman" w:cs="Times New Roman"/>
                <w:b/>
                <w:sz w:val="24"/>
              </w:rPr>
            </w:pPr>
          </w:p>
        </w:tc>
        <w:tc>
          <w:tcPr>
            <w:tcW w:w="921" w:type="dxa"/>
            <w:vMerge/>
            <w:vAlign w:val="center"/>
          </w:tcPr>
          <w:p w:rsidR="003751C8" w:rsidRPr="00176FC6" w:rsidRDefault="003751C8" w:rsidP="00E353E6">
            <w:pPr>
              <w:spacing w:line="380" w:lineRule="atLeast"/>
              <w:jc w:val="center"/>
              <w:rPr>
                <w:rFonts w:ascii="Times New Roman" w:hAnsi="Times New Roman" w:cs="Times New Roman"/>
                <w:sz w:val="24"/>
              </w:rPr>
            </w:pPr>
          </w:p>
        </w:tc>
        <w:tc>
          <w:tcPr>
            <w:tcW w:w="4298"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省级实验教学示范中心</w:t>
            </w:r>
            <w:r w:rsidRPr="00176FC6">
              <w:rPr>
                <w:rFonts w:ascii="Times New Roman" w:hAnsi="Times New Roman" w:cs="Times New Roman"/>
                <w:sz w:val="24"/>
              </w:rPr>
              <w:t>/</w:t>
            </w:r>
            <w:r w:rsidRPr="00176FC6">
              <w:rPr>
                <w:rFonts w:ascii="Times New Roman" w:hAnsi="Times New Roman" w:cs="Times New Roman"/>
                <w:sz w:val="24"/>
              </w:rPr>
              <w:t>虚拟仿真实</w:t>
            </w:r>
            <w:r w:rsidRPr="00176FC6">
              <w:rPr>
                <w:rFonts w:ascii="Times New Roman" w:hAnsi="Times New Roman" w:cs="Times New Roman"/>
                <w:sz w:val="24"/>
              </w:rPr>
              <w:lastRenderedPageBreak/>
              <w:t>验中心</w:t>
            </w:r>
            <w:r w:rsidRPr="00176FC6">
              <w:rPr>
                <w:rFonts w:ascii="Times New Roman" w:hAnsi="Times New Roman" w:cs="Times New Roman"/>
                <w:sz w:val="24"/>
              </w:rPr>
              <w:t>/</w:t>
            </w:r>
            <w:r w:rsidRPr="00176FC6">
              <w:rPr>
                <w:rFonts w:ascii="Times New Roman" w:hAnsi="Times New Roman" w:cs="Times New Roman"/>
                <w:sz w:val="24"/>
              </w:rPr>
              <w:t>参加省级虚拟仿真实验教学项目评审</w:t>
            </w:r>
          </w:p>
        </w:tc>
        <w:tc>
          <w:tcPr>
            <w:tcW w:w="5041"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lastRenderedPageBreak/>
              <w:t>新增</w:t>
            </w:r>
            <w:r w:rsidRPr="00176FC6">
              <w:rPr>
                <w:rFonts w:ascii="Times New Roman" w:hAnsi="Times New Roman" w:cs="Times New Roman"/>
                <w:sz w:val="24"/>
              </w:rPr>
              <w:t>3</w:t>
            </w:r>
            <w:r w:rsidRPr="00176FC6">
              <w:rPr>
                <w:rFonts w:ascii="Times New Roman" w:hAnsi="Times New Roman" w:cs="Times New Roman"/>
                <w:sz w:val="24"/>
              </w:rPr>
              <w:t>分，既有</w:t>
            </w:r>
            <w:r w:rsidRPr="00176FC6">
              <w:rPr>
                <w:rFonts w:ascii="Times New Roman" w:hAnsi="Times New Roman" w:cs="Times New Roman"/>
                <w:sz w:val="24"/>
              </w:rPr>
              <w:t>1</w:t>
            </w:r>
            <w:r w:rsidRPr="00176FC6">
              <w:rPr>
                <w:rFonts w:ascii="Times New Roman" w:hAnsi="Times New Roman" w:cs="Times New Roman"/>
                <w:sz w:val="24"/>
              </w:rPr>
              <w:t>分。按高级别计算，不重</w:t>
            </w:r>
            <w:r w:rsidRPr="00176FC6">
              <w:rPr>
                <w:rFonts w:ascii="Times New Roman" w:hAnsi="Times New Roman" w:cs="Times New Roman"/>
                <w:sz w:val="24"/>
              </w:rPr>
              <w:lastRenderedPageBreak/>
              <w:t>复计分。</w:t>
            </w:r>
          </w:p>
        </w:tc>
        <w:tc>
          <w:tcPr>
            <w:tcW w:w="2176"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lastRenderedPageBreak/>
              <w:t>按学校记录核实</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r w:rsidR="003751C8" w:rsidRPr="00176FC6" w:rsidTr="00E353E6">
        <w:trPr>
          <w:trHeight w:val="20"/>
          <w:jc w:val="center"/>
        </w:trPr>
        <w:tc>
          <w:tcPr>
            <w:tcW w:w="829" w:type="dxa"/>
            <w:vMerge/>
            <w:vAlign w:val="center"/>
          </w:tcPr>
          <w:p w:rsidR="003751C8" w:rsidRPr="00176FC6" w:rsidDel="00633991" w:rsidRDefault="003751C8" w:rsidP="00E353E6">
            <w:pPr>
              <w:spacing w:line="380" w:lineRule="atLeast"/>
              <w:jc w:val="center"/>
              <w:rPr>
                <w:rFonts w:ascii="Times New Roman" w:hAnsi="Times New Roman" w:cs="Times New Roman"/>
                <w:b/>
                <w:sz w:val="24"/>
              </w:rPr>
            </w:pPr>
          </w:p>
        </w:tc>
        <w:tc>
          <w:tcPr>
            <w:tcW w:w="921" w:type="dxa"/>
            <w:vAlign w:val="center"/>
          </w:tcPr>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建设特色</w:t>
            </w:r>
          </w:p>
          <w:p w:rsidR="003751C8" w:rsidRPr="00176FC6" w:rsidRDefault="003751C8" w:rsidP="00E353E6">
            <w:pPr>
              <w:spacing w:line="380" w:lineRule="atLeast"/>
              <w:jc w:val="center"/>
              <w:rPr>
                <w:rFonts w:ascii="Times New Roman" w:hAnsi="Times New Roman" w:cs="Times New Roman"/>
                <w:sz w:val="24"/>
              </w:rPr>
            </w:pPr>
            <w:r w:rsidRPr="00176FC6">
              <w:rPr>
                <w:rFonts w:ascii="Times New Roman" w:hAnsi="Times New Roman" w:cs="Times New Roman"/>
                <w:sz w:val="24"/>
              </w:rPr>
              <w:t>3</w:t>
            </w:r>
            <w:r w:rsidRPr="00176FC6">
              <w:rPr>
                <w:rFonts w:ascii="Times New Roman" w:hAnsi="Times New Roman" w:cs="Times New Roman"/>
                <w:sz w:val="24"/>
              </w:rPr>
              <w:t>分</w:t>
            </w:r>
          </w:p>
        </w:tc>
        <w:tc>
          <w:tcPr>
            <w:tcW w:w="4298"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（各学院自行填写，专家评分）</w:t>
            </w:r>
          </w:p>
        </w:tc>
        <w:tc>
          <w:tcPr>
            <w:tcW w:w="5041"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实验室建设、实验室管理、实验教学改革、实验室投入方式、实验队伍建设等方面的好的做法和经验</w:t>
            </w:r>
          </w:p>
        </w:tc>
        <w:tc>
          <w:tcPr>
            <w:tcW w:w="2176" w:type="dxa"/>
            <w:vAlign w:val="center"/>
          </w:tcPr>
          <w:p w:rsidR="003751C8" w:rsidRPr="00176FC6" w:rsidRDefault="003751C8" w:rsidP="00E353E6">
            <w:pPr>
              <w:spacing w:line="380" w:lineRule="atLeast"/>
              <w:rPr>
                <w:rFonts w:ascii="Times New Roman" w:hAnsi="Times New Roman" w:cs="Times New Roman"/>
                <w:sz w:val="24"/>
              </w:rPr>
            </w:pPr>
            <w:r w:rsidRPr="00176FC6">
              <w:rPr>
                <w:rFonts w:ascii="Times New Roman" w:hAnsi="Times New Roman" w:cs="Times New Roman"/>
                <w:sz w:val="24"/>
              </w:rPr>
              <w:t>由专家根据现场汇报评分</w:t>
            </w:r>
          </w:p>
        </w:tc>
        <w:tc>
          <w:tcPr>
            <w:tcW w:w="840" w:type="dxa"/>
            <w:vAlign w:val="center"/>
          </w:tcPr>
          <w:p w:rsidR="003751C8" w:rsidRPr="00176FC6" w:rsidRDefault="003751C8" w:rsidP="00E353E6">
            <w:pPr>
              <w:spacing w:line="380" w:lineRule="atLeast"/>
              <w:rPr>
                <w:rFonts w:ascii="Times New Roman" w:hAnsi="Times New Roman" w:cs="Times New Roman"/>
                <w:sz w:val="24"/>
              </w:rPr>
            </w:pPr>
          </w:p>
        </w:tc>
        <w:tc>
          <w:tcPr>
            <w:tcW w:w="854" w:type="dxa"/>
            <w:vAlign w:val="center"/>
          </w:tcPr>
          <w:p w:rsidR="003751C8" w:rsidRPr="00176FC6" w:rsidRDefault="003751C8" w:rsidP="00E353E6">
            <w:pPr>
              <w:spacing w:line="380" w:lineRule="atLeast"/>
              <w:rPr>
                <w:rFonts w:ascii="Times New Roman" w:hAnsi="Times New Roman" w:cs="Times New Roman"/>
                <w:sz w:val="24"/>
              </w:rPr>
            </w:pPr>
          </w:p>
        </w:tc>
      </w:tr>
    </w:tbl>
    <w:p w:rsidR="003751C8" w:rsidRPr="00BA63BD" w:rsidRDefault="003751C8" w:rsidP="003751C8">
      <w:pPr>
        <w:spacing w:before="240" w:line="340" w:lineRule="exact"/>
        <w:rPr>
          <w:rFonts w:eastAsia="仿宋_GB2312"/>
          <w:b/>
          <w:sz w:val="24"/>
        </w:rPr>
      </w:pPr>
      <w:r w:rsidRPr="00BA63BD">
        <w:rPr>
          <w:rFonts w:eastAsia="仿宋_GB2312"/>
          <w:b/>
          <w:sz w:val="24"/>
        </w:rPr>
        <w:t>有关条款解释如下：</w:t>
      </w:r>
    </w:p>
    <w:p w:rsidR="003751C8" w:rsidRPr="00BA63BD" w:rsidRDefault="003751C8" w:rsidP="003751C8">
      <w:pPr>
        <w:spacing w:line="380" w:lineRule="exact"/>
        <w:ind w:firstLineChars="200" w:firstLine="480"/>
        <w:rPr>
          <w:rFonts w:eastAsia="仿宋_GB2312"/>
          <w:sz w:val="24"/>
        </w:rPr>
      </w:pPr>
      <w:r w:rsidRPr="00BA63BD">
        <w:rPr>
          <w:rFonts w:eastAsia="仿宋_GB2312"/>
          <w:sz w:val="24"/>
        </w:rPr>
        <w:t>1</w:t>
      </w:r>
      <w:r w:rsidRPr="00BA63BD">
        <w:rPr>
          <w:rFonts w:eastAsia="仿宋_GB2312"/>
          <w:sz w:val="24"/>
        </w:rPr>
        <w:t>．学生成果：获得省部级、国家级奖励，指与学科专业类实验教学有关的奖励，而与实验教学无关的非专业类竞赛奖（如文艺、体育、英语或纯理论竞赛等）不计算在内。</w:t>
      </w:r>
    </w:p>
    <w:p w:rsidR="003751C8" w:rsidRPr="00BA63BD" w:rsidRDefault="003751C8" w:rsidP="003751C8">
      <w:pPr>
        <w:spacing w:line="380" w:lineRule="exact"/>
        <w:ind w:firstLineChars="200" w:firstLine="480"/>
        <w:rPr>
          <w:rFonts w:eastAsia="仿宋_GB2312"/>
          <w:sz w:val="24"/>
        </w:rPr>
      </w:pPr>
      <w:r w:rsidRPr="00BA63BD">
        <w:rPr>
          <w:rFonts w:eastAsia="仿宋_GB2312"/>
          <w:sz w:val="24"/>
        </w:rPr>
        <w:t>2</w:t>
      </w:r>
      <w:r w:rsidRPr="00BA63BD">
        <w:rPr>
          <w:rFonts w:eastAsia="仿宋_GB2312"/>
          <w:sz w:val="24"/>
        </w:rPr>
        <w:t>．实验室开放：列表说明实验中心承担校内外开放实验课程、实验项目、人数和人时数。</w:t>
      </w:r>
    </w:p>
    <w:p w:rsidR="003751C8" w:rsidRPr="00BA63BD" w:rsidRDefault="003751C8" w:rsidP="003751C8">
      <w:pPr>
        <w:spacing w:line="380" w:lineRule="exact"/>
        <w:ind w:firstLineChars="200" w:firstLine="480"/>
        <w:rPr>
          <w:rFonts w:eastAsia="仿宋_GB2312"/>
          <w:sz w:val="24"/>
        </w:rPr>
      </w:pPr>
      <w:r w:rsidRPr="00BA63BD">
        <w:rPr>
          <w:rFonts w:eastAsia="仿宋_GB2312"/>
          <w:sz w:val="24"/>
        </w:rPr>
        <w:t>3</w:t>
      </w:r>
      <w:r w:rsidRPr="00BA63BD">
        <w:rPr>
          <w:rFonts w:eastAsia="仿宋_GB2312"/>
          <w:sz w:val="24"/>
        </w:rPr>
        <w:t>．自主研发仪器设备与软件：要求列出评估两年时间内自主研发仪器设备与软件的名称及推广使用的单位。</w:t>
      </w:r>
    </w:p>
    <w:p w:rsidR="003751C8" w:rsidRPr="00BA63BD" w:rsidRDefault="003751C8" w:rsidP="003751C8">
      <w:pPr>
        <w:spacing w:line="380" w:lineRule="exact"/>
        <w:ind w:firstLineChars="200" w:firstLine="480"/>
      </w:pPr>
      <w:r w:rsidRPr="00BA63BD">
        <w:rPr>
          <w:rFonts w:eastAsia="仿宋_GB2312"/>
          <w:sz w:val="24"/>
        </w:rPr>
        <w:t>4</w:t>
      </w:r>
      <w:r w:rsidRPr="00BA63BD">
        <w:rPr>
          <w:rFonts w:eastAsia="仿宋_GB2312"/>
          <w:sz w:val="24"/>
        </w:rPr>
        <w:t>．环境安全：此项为一票否决制，考核期内本单位若发生实验室安全事故，取消该单位实验室效益评估评奖评优资格</w:t>
      </w:r>
      <w:r>
        <w:rPr>
          <w:rFonts w:eastAsia="仿宋_GB2312" w:hint="eastAsia"/>
          <w:sz w:val="24"/>
        </w:rPr>
        <w:t>。</w:t>
      </w:r>
    </w:p>
    <w:p w:rsidR="00A61080" w:rsidRPr="003751C8" w:rsidRDefault="00A61080"/>
    <w:sectPr w:rsidR="00A61080" w:rsidRPr="003751C8" w:rsidSect="003751C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2D" w:rsidRDefault="00782A2D" w:rsidP="003751C8">
      <w:r>
        <w:separator/>
      </w:r>
    </w:p>
  </w:endnote>
  <w:endnote w:type="continuationSeparator" w:id="0">
    <w:p w:rsidR="00782A2D" w:rsidRDefault="00782A2D" w:rsidP="0037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2D" w:rsidRDefault="00782A2D" w:rsidP="003751C8">
      <w:r>
        <w:separator/>
      </w:r>
    </w:p>
  </w:footnote>
  <w:footnote w:type="continuationSeparator" w:id="0">
    <w:p w:rsidR="00782A2D" w:rsidRDefault="00782A2D" w:rsidP="0037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36"/>
    <w:rsid w:val="003751C8"/>
    <w:rsid w:val="00782A2D"/>
    <w:rsid w:val="007B2E07"/>
    <w:rsid w:val="008E05E9"/>
    <w:rsid w:val="00A61080"/>
    <w:rsid w:val="00BD1BAE"/>
    <w:rsid w:val="00CA4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4FFE4"/>
  <w15:chartTrackingRefBased/>
  <w15:docId w15:val="{325A90E6-DAA4-4E60-9F6B-3EFB74D6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1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51C8"/>
    <w:rPr>
      <w:sz w:val="18"/>
      <w:szCs w:val="18"/>
    </w:rPr>
  </w:style>
  <w:style w:type="paragraph" w:styleId="a5">
    <w:name w:val="footer"/>
    <w:basedOn w:val="a"/>
    <w:link w:val="a6"/>
    <w:uiPriority w:val="99"/>
    <w:unhideWhenUsed/>
    <w:rsid w:val="003751C8"/>
    <w:pPr>
      <w:tabs>
        <w:tab w:val="center" w:pos="4153"/>
        <w:tab w:val="right" w:pos="8306"/>
      </w:tabs>
      <w:snapToGrid w:val="0"/>
      <w:jc w:val="left"/>
    </w:pPr>
    <w:rPr>
      <w:sz w:val="18"/>
      <w:szCs w:val="18"/>
    </w:rPr>
  </w:style>
  <w:style w:type="character" w:customStyle="1" w:styleId="a6">
    <w:name w:val="页脚 字符"/>
    <w:basedOn w:val="a0"/>
    <w:link w:val="a5"/>
    <w:uiPriority w:val="99"/>
    <w:rsid w:val="003751C8"/>
    <w:rPr>
      <w:sz w:val="18"/>
      <w:szCs w:val="18"/>
    </w:rPr>
  </w:style>
  <w:style w:type="paragraph" w:styleId="a7">
    <w:name w:val="Plain Text"/>
    <w:basedOn w:val="a"/>
    <w:link w:val="a8"/>
    <w:rsid w:val="003751C8"/>
    <w:rPr>
      <w:rFonts w:ascii="宋体" w:eastAsia="宋体" w:hAnsi="Courier New" w:cs="Times New Roman"/>
      <w:szCs w:val="20"/>
    </w:rPr>
  </w:style>
  <w:style w:type="character" w:customStyle="1" w:styleId="a8">
    <w:name w:val="纯文本 字符"/>
    <w:basedOn w:val="a0"/>
    <w:link w:val="a7"/>
    <w:rsid w:val="003751C8"/>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668</Words>
  <Characters>3810</Characters>
  <Application>Microsoft Office Word</Application>
  <DocSecurity>0</DocSecurity>
  <Lines>31</Lines>
  <Paragraphs>8</Paragraphs>
  <ScaleCrop>false</ScaleCrop>
  <Company>神州网信技术有限公司</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2021-11-24T06:40:00Z</dcterms:created>
  <dcterms:modified xsi:type="dcterms:W3CDTF">2021-11-24T06:41:00Z</dcterms:modified>
</cp:coreProperties>
</file>