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2"/>
    <w:bookmarkStart w:id="1" w:name="OLE_LINK1"/>
    <w:p w:rsidR="00100EFA" w:rsidRDefault="00E906FD" w:rsidP="00100EFA">
      <w:pPr>
        <w:spacing w:afterLines="50" w:after="156" w:line="360" w:lineRule="auto"/>
        <w:ind w:leftChars="-115" w:left="-58" w:hangingChars="87" w:hanging="183"/>
        <w:jc w:val="center"/>
        <w:rPr>
          <w:rFonts w:ascii="华文中宋" w:eastAsia="华文中宋" w:hAnsi="华文中宋"/>
          <w:b/>
          <w:bCs/>
          <w:color w:val="FF0000"/>
          <w:sz w:val="70"/>
          <w:szCs w:val="70"/>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-228600</wp:posOffset>
                </wp:positionH>
                <wp:positionV relativeFrom="paragraph">
                  <wp:posOffset>792479</wp:posOffset>
                </wp:positionV>
                <wp:extent cx="5943600" cy="0"/>
                <wp:effectExtent l="0" t="19050" r="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2.4pt" to="450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" strokecolor="red" strokeweight="2.25pt"/>
            </w:pict>
          </mc:Fallback>
        </mc:AlternateContent>
      </w:r>
      <w:r w:rsidR="00100EFA">
        <w:rPr>
          <w:rFonts w:ascii="华文中宋" w:eastAsia="华文中宋" w:hAnsi="华文中宋" w:hint="eastAsia"/>
          <w:b/>
          <w:bCs/>
          <w:color w:val="FF0000"/>
          <w:sz w:val="70"/>
          <w:szCs w:val="70"/>
        </w:rPr>
        <w:t>武汉大学实验室与设备管理处</w:t>
      </w:r>
    </w:p>
    <w:bookmarkEnd w:id="0"/>
    <w:bookmarkEnd w:id="1"/>
    <w:p w:rsidR="00100EFA" w:rsidRDefault="00100EFA" w:rsidP="00100EFA">
      <w:pPr>
        <w:spacing w:line="360" w:lineRule="auto"/>
        <w:jc w:val="center"/>
        <w:rPr>
          <w:rFonts w:ascii="黑体" w:eastAsia="黑体" w:hAnsi="黑体"/>
          <w:sz w:val="32"/>
          <w:szCs w:val="32"/>
        </w:rPr>
      </w:pPr>
      <w:r>
        <w:rPr>
          <w:rFonts w:ascii="仿宋" w:eastAsia="仿宋" w:hAnsi="仿宋" w:hint="eastAsia"/>
          <w:sz w:val="32"/>
          <w:szCs w:val="32"/>
        </w:rPr>
        <w:t xml:space="preserve">                                    武大设函〔2017〕3</w:t>
      </w:r>
      <w:r w:rsidR="006A0900">
        <w:rPr>
          <w:rFonts w:ascii="仿宋" w:eastAsia="仿宋" w:hAnsi="仿宋" w:hint="eastAsia"/>
          <w:sz w:val="32"/>
          <w:szCs w:val="32"/>
        </w:rPr>
        <w:t>0</w:t>
      </w:r>
      <w:r>
        <w:rPr>
          <w:rFonts w:ascii="仿宋" w:eastAsia="仿宋" w:hAnsi="仿宋" w:hint="eastAsia"/>
          <w:sz w:val="32"/>
          <w:szCs w:val="32"/>
        </w:rPr>
        <w:t>号</w:t>
      </w:r>
    </w:p>
    <w:p w:rsidR="00A80279" w:rsidRPr="00100EFA" w:rsidRDefault="00C912DF" w:rsidP="00100EFA">
      <w:pPr>
        <w:spacing w:line="560" w:lineRule="exact"/>
        <w:jc w:val="center"/>
        <w:rPr>
          <w:rFonts w:asciiTheme="majorEastAsia" w:eastAsiaTheme="majorEastAsia" w:hAnsiTheme="majorEastAsia"/>
          <w:b/>
          <w:sz w:val="44"/>
          <w:szCs w:val="44"/>
        </w:rPr>
      </w:pPr>
      <w:r w:rsidRPr="00100EFA">
        <w:rPr>
          <w:rFonts w:asciiTheme="majorEastAsia" w:eastAsiaTheme="majorEastAsia" w:hAnsiTheme="majorEastAsia" w:hint="eastAsia"/>
          <w:b/>
          <w:sz w:val="44"/>
          <w:szCs w:val="44"/>
        </w:rPr>
        <w:t>武汉大学2017年</w:t>
      </w:r>
      <w:r w:rsidR="00C146E7" w:rsidRPr="00100EFA">
        <w:rPr>
          <w:rFonts w:asciiTheme="majorEastAsia" w:eastAsiaTheme="majorEastAsia" w:hAnsiTheme="majorEastAsia" w:hint="eastAsia"/>
          <w:b/>
          <w:sz w:val="44"/>
          <w:szCs w:val="44"/>
        </w:rPr>
        <w:t>7月</w:t>
      </w:r>
      <w:r w:rsidRPr="00100EFA">
        <w:rPr>
          <w:rFonts w:asciiTheme="majorEastAsia" w:eastAsiaTheme="majorEastAsia" w:hAnsiTheme="majorEastAsia" w:hint="eastAsia"/>
          <w:b/>
          <w:sz w:val="44"/>
          <w:szCs w:val="44"/>
        </w:rPr>
        <w:t>实验室安全检查</w:t>
      </w:r>
      <w:r w:rsidR="00F869E0" w:rsidRPr="00100EFA">
        <w:rPr>
          <w:rFonts w:asciiTheme="majorEastAsia" w:eastAsiaTheme="majorEastAsia" w:hAnsiTheme="majorEastAsia" w:hint="eastAsia"/>
          <w:b/>
          <w:sz w:val="44"/>
          <w:szCs w:val="44"/>
        </w:rPr>
        <w:t>情况通报</w:t>
      </w:r>
    </w:p>
    <w:p w:rsidR="00C912DF" w:rsidRPr="00100EFA" w:rsidRDefault="00C912DF" w:rsidP="00100EFA">
      <w:pPr>
        <w:spacing w:line="560" w:lineRule="exact"/>
        <w:rPr>
          <w:rFonts w:ascii="仿宋" w:eastAsia="仿宋" w:hAnsi="仿宋" w:cs="黑体"/>
          <w:sz w:val="32"/>
          <w:szCs w:val="32"/>
        </w:rPr>
      </w:pPr>
      <w:r w:rsidRPr="00100EFA">
        <w:rPr>
          <w:rFonts w:ascii="仿宋" w:eastAsia="仿宋" w:hAnsi="仿宋" w:cs="黑体" w:hint="eastAsia"/>
          <w:sz w:val="32"/>
          <w:szCs w:val="32"/>
        </w:rPr>
        <w:t>全校各学院（系、中心）：</w:t>
      </w:r>
    </w:p>
    <w:p w:rsidR="00C912DF" w:rsidRPr="00100EFA" w:rsidRDefault="00C912DF"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为了进一步做好我校实验室安全管理工作，防范</w:t>
      </w:r>
      <w:r w:rsidR="00EE1651" w:rsidRPr="00100EFA">
        <w:rPr>
          <w:rFonts w:ascii="仿宋" w:eastAsia="仿宋" w:hAnsi="仿宋" w:cs="黑体" w:hint="eastAsia"/>
          <w:sz w:val="32"/>
          <w:szCs w:val="32"/>
        </w:rPr>
        <w:t>安全</w:t>
      </w:r>
      <w:r w:rsidRPr="00100EFA">
        <w:rPr>
          <w:rFonts w:ascii="仿宋" w:eastAsia="仿宋" w:hAnsi="仿宋" w:cs="黑体" w:hint="eastAsia"/>
          <w:sz w:val="32"/>
          <w:szCs w:val="32"/>
        </w:rPr>
        <w:t>事故、消除</w:t>
      </w:r>
      <w:r w:rsidR="00EE1651" w:rsidRPr="00100EFA">
        <w:rPr>
          <w:rFonts w:ascii="仿宋" w:eastAsia="仿宋" w:hAnsi="仿宋" w:cs="黑体" w:hint="eastAsia"/>
          <w:sz w:val="32"/>
          <w:szCs w:val="32"/>
        </w:rPr>
        <w:t>安全</w:t>
      </w:r>
      <w:r w:rsidRPr="00100EFA">
        <w:rPr>
          <w:rFonts w:ascii="仿宋" w:eastAsia="仿宋" w:hAnsi="仿宋" w:cs="黑体" w:hint="eastAsia"/>
          <w:sz w:val="32"/>
          <w:szCs w:val="32"/>
        </w:rPr>
        <w:t>隐患，根据武汉大学《关于开展实验室安全检查工作的通知》（武大设字﹝2017﹞</w:t>
      </w:r>
      <w:r w:rsidR="008F6CF1" w:rsidRPr="00100EFA">
        <w:rPr>
          <w:rFonts w:ascii="仿宋" w:eastAsia="仿宋" w:hAnsi="仿宋" w:cs="黑体" w:hint="eastAsia"/>
          <w:sz w:val="32"/>
          <w:szCs w:val="32"/>
        </w:rPr>
        <w:t>6号</w:t>
      </w:r>
      <w:r w:rsidRPr="00100EFA">
        <w:rPr>
          <w:rFonts w:ascii="仿宋" w:eastAsia="仿宋" w:hAnsi="仿宋" w:cs="黑体" w:hint="eastAsia"/>
          <w:sz w:val="32"/>
          <w:szCs w:val="32"/>
        </w:rPr>
        <w:t>）</w:t>
      </w:r>
      <w:r w:rsidR="008F6CF1" w:rsidRPr="00100EFA">
        <w:rPr>
          <w:rFonts w:ascii="仿宋" w:eastAsia="仿宋" w:hAnsi="仿宋" w:cs="黑体" w:hint="eastAsia"/>
          <w:sz w:val="32"/>
          <w:szCs w:val="32"/>
        </w:rPr>
        <w:t>文件要求，</w:t>
      </w:r>
      <w:r w:rsidR="005E3550" w:rsidRPr="00100EFA">
        <w:rPr>
          <w:rFonts w:ascii="仿宋" w:eastAsia="仿宋" w:hAnsi="仿宋" w:cs="黑体" w:hint="eastAsia"/>
          <w:sz w:val="32"/>
          <w:szCs w:val="32"/>
        </w:rPr>
        <w:t>学校</w:t>
      </w:r>
      <w:r w:rsidR="0067369D" w:rsidRPr="00100EFA">
        <w:rPr>
          <w:rFonts w:ascii="仿宋" w:eastAsia="仿宋" w:hAnsi="仿宋" w:cs="黑体" w:hint="eastAsia"/>
          <w:sz w:val="32"/>
          <w:szCs w:val="32"/>
        </w:rPr>
        <w:t>于</w:t>
      </w:r>
      <w:r w:rsidR="008F6CF1" w:rsidRPr="00100EFA">
        <w:rPr>
          <w:rFonts w:ascii="仿宋" w:eastAsia="仿宋" w:hAnsi="仿宋" w:cs="黑体" w:hint="eastAsia"/>
          <w:sz w:val="32"/>
          <w:szCs w:val="32"/>
        </w:rPr>
        <w:t>2017年</w:t>
      </w:r>
      <w:r w:rsidR="00911034" w:rsidRPr="00100EFA">
        <w:rPr>
          <w:rFonts w:ascii="仿宋" w:eastAsia="仿宋" w:hAnsi="仿宋" w:cs="黑体" w:hint="eastAsia"/>
          <w:sz w:val="32"/>
          <w:szCs w:val="32"/>
        </w:rPr>
        <w:t>6月16</w:t>
      </w:r>
      <w:r w:rsidR="008F6CF1" w:rsidRPr="00100EFA">
        <w:rPr>
          <w:rFonts w:ascii="仿宋" w:eastAsia="仿宋" w:hAnsi="仿宋" w:cs="黑体" w:hint="eastAsia"/>
          <w:sz w:val="32"/>
          <w:szCs w:val="32"/>
        </w:rPr>
        <w:t>日至7月7日</w:t>
      </w:r>
      <w:r w:rsidR="0067369D" w:rsidRPr="00100EFA">
        <w:rPr>
          <w:rFonts w:ascii="仿宋" w:eastAsia="仿宋" w:hAnsi="仿宋" w:cs="黑体" w:hint="eastAsia"/>
          <w:sz w:val="32"/>
          <w:szCs w:val="32"/>
        </w:rPr>
        <w:t>在全校范围内</w:t>
      </w:r>
      <w:r w:rsidR="008F6CF1" w:rsidRPr="00100EFA">
        <w:rPr>
          <w:rFonts w:ascii="仿宋" w:eastAsia="仿宋" w:hAnsi="仿宋" w:cs="黑体" w:hint="eastAsia"/>
          <w:sz w:val="32"/>
          <w:szCs w:val="32"/>
        </w:rPr>
        <w:t>开展了实验室安全检查工作，现将检查</w:t>
      </w:r>
      <w:r w:rsidR="00F869E0" w:rsidRPr="00100EFA">
        <w:rPr>
          <w:rFonts w:ascii="仿宋" w:eastAsia="仿宋" w:hAnsi="仿宋" w:cs="黑体" w:hint="eastAsia"/>
          <w:sz w:val="32"/>
          <w:szCs w:val="32"/>
        </w:rPr>
        <w:t>情况通报</w:t>
      </w:r>
      <w:r w:rsidR="008F6CF1" w:rsidRPr="00100EFA">
        <w:rPr>
          <w:rFonts w:ascii="仿宋" w:eastAsia="仿宋" w:hAnsi="仿宋" w:cs="黑体" w:hint="eastAsia"/>
          <w:sz w:val="32"/>
          <w:szCs w:val="32"/>
        </w:rPr>
        <w:t>如下：</w:t>
      </w:r>
    </w:p>
    <w:p w:rsidR="008F6CF1" w:rsidRPr="00100EFA" w:rsidRDefault="008F6CF1" w:rsidP="00100EFA">
      <w:pPr>
        <w:spacing w:line="560" w:lineRule="exact"/>
        <w:ind w:firstLineChars="200" w:firstLine="643"/>
        <w:rPr>
          <w:rFonts w:ascii="仿宋" w:eastAsia="仿宋" w:hAnsi="仿宋" w:cs="黑体"/>
          <w:b/>
          <w:sz w:val="32"/>
          <w:szCs w:val="32"/>
        </w:rPr>
      </w:pPr>
      <w:r w:rsidRPr="00100EFA">
        <w:rPr>
          <w:rFonts w:ascii="仿宋" w:eastAsia="仿宋" w:hAnsi="仿宋" w:cs="黑体" w:hint="eastAsia"/>
          <w:b/>
          <w:sz w:val="32"/>
          <w:szCs w:val="32"/>
        </w:rPr>
        <w:t>一、基本情况</w:t>
      </w:r>
    </w:p>
    <w:p w:rsidR="00E57C2D" w:rsidRPr="00100EFA" w:rsidRDefault="003004A1"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6月</w:t>
      </w:r>
      <w:r w:rsidR="00F35F07" w:rsidRPr="00100EFA">
        <w:rPr>
          <w:rFonts w:ascii="仿宋" w:eastAsia="仿宋" w:hAnsi="仿宋" w:cs="黑体" w:hint="eastAsia"/>
          <w:sz w:val="32"/>
          <w:szCs w:val="32"/>
        </w:rPr>
        <w:t>初,学校下发《关于开展2017年实验室安全检查工作的通知》，要求按照“全覆盖、零容忍、不留死角、举一反三”的原则对</w:t>
      </w:r>
      <w:r w:rsidR="00645BC7" w:rsidRPr="00100EFA">
        <w:rPr>
          <w:rFonts w:ascii="仿宋" w:eastAsia="仿宋" w:hAnsi="仿宋" w:cs="黑体" w:hint="eastAsia"/>
          <w:sz w:val="32"/>
          <w:szCs w:val="32"/>
        </w:rPr>
        <w:t>全校40个学院（系、中心）的实验室</w:t>
      </w:r>
      <w:r w:rsidR="00F35F07" w:rsidRPr="00100EFA">
        <w:rPr>
          <w:rFonts w:ascii="仿宋" w:eastAsia="仿宋" w:hAnsi="仿宋" w:cs="黑体" w:hint="eastAsia"/>
          <w:sz w:val="32"/>
          <w:szCs w:val="32"/>
        </w:rPr>
        <w:t>开展安全检查</w:t>
      </w:r>
      <w:r w:rsidR="00645BC7" w:rsidRPr="00100EFA">
        <w:rPr>
          <w:rFonts w:ascii="仿宋" w:eastAsia="仿宋" w:hAnsi="仿宋" w:cs="黑体" w:hint="eastAsia"/>
          <w:sz w:val="32"/>
          <w:szCs w:val="32"/>
        </w:rPr>
        <w:t>，检查工作分为</w:t>
      </w:r>
      <w:r w:rsidR="00957402" w:rsidRPr="00100EFA">
        <w:rPr>
          <w:rFonts w:ascii="仿宋" w:eastAsia="仿宋" w:hAnsi="仿宋" w:cs="黑体" w:hint="eastAsia"/>
          <w:sz w:val="32"/>
          <w:szCs w:val="32"/>
        </w:rPr>
        <w:t>各单位自查自纠、学</w:t>
      </w:r>
      <w:r w:rsidR="00AD0B19" w:rsidRPr="00100EFA">
        <w:rPr>
          <w:rFonts w:ascii="仿宋" w:eastAsia="仿宋" w:hAnsi="仿宋" w:cs="黑体" w:hint="eastAsia"/>
          <w:sz w:val="32"/>
          <w:szCs w:val="32"/>
        </w:rPr>
        <w:t>校</w:t>
      </w:r>
      <w:r w:rsidR="00957402" w:rsidRPr="00100EFA">
        <w:rPr>
          <w:rFonts w:ascii="仿宋" w:eastAsia="仿宋" w:hAnsi="仿宋" w:cs="黑体" w:hint="eastAsia"/>
          <w:sz w:val="32"/>
          <w:szCs w:val="32"/>
        </w:rPr>
        <w:t>检查、落实整改</w:t>
      </w:r>
      <w:r w:rsidR="00645BC7" w:rsidRPr="00100EFA">
        <w:rPr>
          <w:rFonts w:ascii="仿宋" w:eastAsia="仿宋" w:hAnsi="仿宋" w:cs="黑体" w:hint="eastAsia"/>
          <w:sz w:val="32"/>
          <w:szCs w:val="32"/>
        </w:rPr>
        <w:t>三个阶段。</w:t>
      </w:r>
    </w:p>
    <w:p w:rsidR="00E57C2D" w:rsidRPr="00100EFA" w:rsidRDefault="00E57C2D"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1、各单位自查自纠阶段：</w:t>
      </w:r>
      <w:r w:rsidR="00957402" w:rsidRPr="00100EFA">
        <w:rPr>
          <w:rFonts w:ascii="仿宋" w:eastAsia="仿宋" w:hAnsi="仿宋" w:cs="黑体" w:hint="eastAsia"/>
          <w:sz w:val="32"/>
          <w:szCs w:val="32"/>
        </w:rPr>
        <w:t>6月</w:t>
      </w:r>
      <w:r w:rsidRPr="00100EFA">
        <w:rPr>
          <w:rFonts w:ascii="仿宋" w:eastAsia="仿宋" w:hAnsi="仿宋" w:cs="黑体" w:hint="eastAsia"/>
          <w:sz w:val="32"/>
          <w:szCs w:val="32"/>
        </w:rPr>
        <w:t>16日至30日</w:t>
      </w:r>
      <w:r w:rsidR="00957402" w:rsidRPr="00100EFA">
        <w:rPr>
          <w:rFonts w:ascii="仿宋" w:eastAsia="仿宋" w:hAnsi="仿宋" w:cs="黑体" w:hint="eastAsia"/>
          <w:sz w:val="32"/>
          <w:szCs w:val="32"/>
        </w:rPr>
        <w:t>，各单位对照</w:t>
      </w:r>
      <w:r w:rsidRPr="00100EFA">
        <w:rPr>
          <w:rFonts w:ascii="仿宋" w:eastAsia="仿宋" w:hAnsi="仿宋" w:cs="黑体" w:hint="eastAsia"/>
          <w:sz w:val="32"/>
          <w:szCs w:val="32"/>
        </w:rPr>
        <w:t>教育部</w:t>
      </w:r>
      <w:r w:rsidR="00957402" w:rsidRPr="00100EFA">
        <w:rPr>
          <w:rFonts w:ascii="仿宋" w:eastAsia="仿宋" w:hAnsi="仿宋" w:cs="黑体" w:hint="eastAsia"/>
          <w:sz w:val="32"/>
          <w:szCs w:val="32"/>
        </w:rPr>
        <w:t>“高校</w:t>
      </w:r>
      <w:r w:rsidR="005E3550" w:rsidRPr="00100EFA">
        <w:rPr>
          <w:rFonts w:ascii="仿宋" w:eastAsia="仿宋" w:hAnsi="仿宋" w:cs="黑体" w:hint="eastAsia"/>
          <w:sz w:val="32"/>
          <w:szCs w:val="32"/>
        </w:rPr>
        <w:t>科研</w:t>
      </w:r>
      <w:r w:rsidR="00957402" w:rsidRPr="00100EFA">
        <w:rPr>
          <w:rFonts w:ascii="仿宋" w:eastAsia="仿宋" w:hAnsi="仿宋" w:cs="黑体" w:hint="eastAsia"/>
          <w:sz w:val="32"/>
          <w:szCs w:val="32"/>
        </w:rPr>
        <w:t>实验室安全检查对照表（2016）”开展全覆盖的自查工作，对发现的隐患</w:t>
      </w:r>
      <w:r w:rsidRPr="00100EFA">
        <w:rPr>
          <w:rFonts w:ascii="仿宋" w:eastAsia="仿宋" w:hAnsi="仿宋" w:cs="黑体" w:hint="eastAsia"/>
          <w:sz w:val="32"/>
          <w:szCs w:val="32"/>
        </w:rPr>
        <w:t>及时整改并做好记录。</w:t>
      </w:r>
    </w:p>
    <w:p w:rsidR="00B8270F" w:rsidRPr="00100EFA" w:rsidRDefault="00E57C2D" w:rsidP="00100EFA">
      <w:pPr>
        <w:spacing w:line="560" w:lineRule="exact"/>
        <w:ind w:firstLine="540"/>
        <w:rPr>
          <w:rFonts w:ascii="仿宋" w:eastAsia="仿宋" w:hAnsi="仿宋" w:cs="黑体"/>
          <w:sz w:val="32"/>
          <w:szCs w:val="32"/>
        </w:rPr>
      </w:pPr>
      <w:r w:rsidRPr="00100EFA">
        <w:rPr>
          <w:rFonts w:ascii="仿宋" w:eastAsia="仿宋" w:hAnsi="仿宋" w:cs="黑体" w:hint="eastAsia"/>
          <w:sz w:val="32"/>
          <w:szCs w:val="32"/>
        </w:rPr>
        <w:t>2、学校检查阶段：</w:t>
      </w:r>
      <w:r w:rsidR="00B8270F" w:rsidRPr="00100EFA">
        <w:rPr>
          <w:rFonts w:ascii="仿宋" w:eastAsia="仿宋" w:hAnsi="仿宋" w:cs="黑体" w:hint="eastAsia"/>
          <w:sz w:val="32"/>
          <w:szCs w:val="32"/>
        </w:rPr>
        <w:t>7月3日至7日，由分管副校长李斐牵头，实验室安全管理专家、各学院分管实验室工作的领导和相关职能部门负责人组成的实验室安全检查工作组，对全校进行实验室安全检查。检查组对全校40个学院（系、中心）开展了为期四天的实验室安全现场检查工作，并逐一提出并下达整改意见。</w:t>
      </w:r>
    </w:p>
    <w:p w:rsidR="00A03D35" w:rsidRPr="00100EFA" w:rsidRDefault="0011017F" w:rsidP="00100EFA">
      <w:pPr>
        <w:spacing w:line="560" w:lineRule="exact"/>
        <w:ind w:firstLine="570"/>
        <w:rPr>
          <w:rFonts w:ascii="仿宋" w:eastAsia="仿宋" w:hAnsi="仿宋"/>
          <w:sz w:val="32"/>
          <w:szCs w:val="32"/>
        </w:rPr>
      </w:pPr>
      <w:r w:rsidRPr="00100EFA">
        <w:rPr>
          <w:rFonts w:ascii="仿宋" w:eastAsia="仿宋" w:hAnsi="仿宋" w:cs="黑体" w:hint="eastAsia"/>
          <w:sz w:val="32"/>
          <w:szCs w:val="32"/>
        </w:rPr>
        <w:t>通过听取情况汇报、查阅材料、现场查看三个环节，对各学院</w:t>
      </w:r>
      <w:r w:rsidRPr="00100EFA">
        <w:rPr>
          <w:rFonts w:ascii="仿宋" w:eastAsia="仿宋" w:hAnsi="仿宋" w:cs="黑体" w:hint="eastAsia"/>
          <w:sz w:val="32"/>
          <w:szCs w:val="32"/>
        </w:rPr>
        <w:lastRenderedPageBreak/>
        <w:t>实验室安全管理及实验室安全隐患情况做了全面</w:t>
      </w:r>
      <w:r w:rsidR="00EE1651" w:rsidRPr="00100EFA">
        <w:rPr>
          <w:rFonts w:ascii="仿宋" w:eastAsia="仿宋" w:hAnsi="仿宋" w:cs="黑体" w:hint="eastAsia"/>
          <w:sz w:val="32"/>
          <w:szCs w:val="32"/>
        </w:rPr>
        <w:t>检查</w:t>
      </w:r>
      <w:r w:rsidRPr="00100EFA">
        <w:rPr>
          <w:rFonts w:ascii="仿宋" w:eastAsia="仿宋" w:hAnsi="仿宋" w:cs="黑体" w:hint="eastAsia"/>
          <w:sz w:val="32"/>
          <w:szCs w:val="32"/>
        </w:rPr>
        <w:t>。</w:t>
      </w:r>
      <w:r w:rsidR="00A03D35" w:rsidRPr="00100EFA">
        <w:rPr>
          <w:rFonts w:ascii="仿宋" w:eastAsia="仿宋" w:hAnsi="仿宋" w:cs="黑体" w:hint="eastAsia"/>
          <w:sz w:val="32"/>
          <w:szCs w:val="32"/>
        </w:rPr>
        <w:t>检查组对照实验室安全管理工作考核表，从安全责任体制建设、规章制度建</w:t>
      </w:r>
      <w:r w:rsidR="0094526E" w:rsidRPr="00100EFA">
        <w:rPr>
          <w:rFonts w:ascii="仿宋" w:eastAsia="仿宋" w:hAnsi="仿宋" w:cs="黑体" w:hint="eastAsia"/>
          <w:sz w:val="32"/>
          <w:szCs w:val="32"/>
        </w:rPr>
        <w:t>立运行</w:t>
      </w:r>
      <w:r w:rsidR="00A03D35" w:rsidRPr="00100EFA">
        <w:rPr>
          <w:rFonts w:ascii="仿宋" w:eastAsia="仿宋" w:hAnsi="仿宋" w:cs="黑体" w:hint="eastAsia"/>
          <w:sz w:val="32"/>
          <w:szCs w:val="32"/>
        </w:rPr>
        <w:t>、经费保障</w:t>
      </w:r>
      <w:r w:rsidR="003E1786" w:rsidRPr="00100EFA">
        <w:rPr>
          <w:rFonts w:ascii="仿宋" w:eastAsia="仿宋" w:hAnsi="仿宋" w:cs="黑体" w:hint="eastAsia"/>
          <w:sz w:val="32"/>
          <w:szCs w:val="32"/>
        </w:rPr>
        <w:t>与设施建设、安全检查情况、安全教育培训情况5</w:t>
      </w:r>
      <w:r w:rsidR="00A03D35" w:rsidRPr="00100EFA">
        <w:rPr>
          <w:rFonts w:ascii="仿宋" w:eastAsia="仿宋" w:hAnsi="仿宋" w:cs="黑体" w:hint="eastAsia"/>
          <w:sz w:val="32"/>
          <w:szCs w:val="32"/>
        </w:rPr>
        <w:t>个大类，24个小类对各学院（系、中心）实验室安全管理情况做了</w:t>
      </w:r>
      <w:r w:rsidR="00742AE1" w:rsidRPr="00100EFA">
        <w:rPr>
          <w:rFonts w:ascii="仿宋" w:eastAsia="仿宋" w:hAnsi="仿宋" w:cs="黑体" w:hint="eastAsia"/>
          <w:sz w:val="32"/>
          <w:szCs w:val="32"/>
        </w:rPr>
        <w:t>综合</w:t>
      </w:r>
      <w:r w:rsidR="00A03D35" w:rsidRPr="00100EFA">
        <w:rPr>
          <w:rFonts w:ascii="仿宋" w:eastAsia="仿宋" w:hAnsi="仿宋" w:cs="黑体" w:hint="eastAsia"/>
          <w:sz w:val="32"/>
          <w:szCs w:val="32"/>
        </w:rPr>
        <w:t>评估，</w:t>
      </w:r>
      <w:r w:rsidR="00B358CC" w:rsidRPr="00100EFA">
        <w:rPr>
          <w:rFonts w:ascii="仿宋" w:eastAsia="仿宋" w:hAnsi="仿宋" w:cs="黑体" w:hint="eastAsia"/>
          <w:sz w:val="32"/>
          <w:szCs w:val="32"/>
        </w:rPr>
        <w:t>物理科学技术学院等6个单位考核等级为A，城市设计学院等26个单位考核等级为B，生命科学学院等8个学院考核等级为C（详见附</w:t>
      </w:r>
      <w:r w:rsidR="00742AE1" w:rsidRPr="00100EFA">
        <w:rPr>
          <w:rFonts w:ascii="仿宋" w:eastAsia="仿宋" w:hAnsi="仿宋" w:cs="黑体" w:hint="eastAsia"/>
          <w:sz w:val="32"/>
          <w:szCs w:val="32"/>
        </w:rPr>
        <w:t>件</w:t>
      </w:r>
      <w:r w:rsidR="00B358CC" w:rsidRPr="00100EFA">
        <w:rPr>
          <w:rFonts w:ascii="仿宋" w:eastAsia="仿宋" w:hAnsi="仿宋" w:cs="黑体" w:hint="eastAsia"/>
          <w:sz w:val="32"/>
          <w:szCs w:val="32"/>
        </w:rPr>
        <w:t>1）</w:t>
      </w:r>
      <w:r w:rsidR="00EB6709" w:rsidRPr="00100EFA">
        <w:rPr>
          <w:rFonts w:ascii="仿宋" w:eastAsia="仿宋" w:hAnsi="仿宋" w:cs="黑体" w:hint="eastAsia"/>
          <w:sz w:val="32"/>
          <w:szCs w:val="32"/>
        </w:rPr>
        <w:t>。</w:t>
      </w:r>
      <w:r w:rsidR="005E3550" w:rsidRPr="00100EFA">
        <w:rPr>
          <w:rFonts w:ascii="仿宋" w:eastAsia="仿宋" w:hAnsi="仿宋" w:cs="黑体" w:hint="eastAsia"/>
          <w:sz w:val="32"/>
          <w:szCs w:val="32"/>
        </w:rPr>
        <w:t>检查组对照“高校科研实验室安全检查对照表（2016）”从实验室环境与管理、水电安全、安全设施、化学品安全、生物安全、辐射安全、仪器设备安全、个人安全防护、废弃物处置9个项目对各实验室开展了详细的现场检查。</w:t>
      </w:r>
    </w:p>
    <w:p w:rsidR="00787D9F" w:rsidRPr="00100EFA" w:rsidRDefault="0011017F" w:rsidP="00100EFA">
      <w:pPr>
        <w:spacing w:line="560" w:lineRule="exact"/>
        <w:ind w:firstLine="570"/>
        <w:rPr>
          <w:rFonts w:ascii="仿宋" w:eastAsia="仿宋" w:hAnsi="仿宋" w:cs="黑体"/>
          <w:sz w:val="32"/>
          <w:szCs w:val="32"/>
        </w:rPr>
      </w:pPr>
      <w:r w:rsidRPr="00100EFA">
        <w:rPr>
          <w:rFonts w:ascii="仿宋" w:eastAsia="仿宋" w:hAnsi="仿宋" w:cs="黑体" w:hint="eastAsia"/>
          <w:sz w:val="32"/>
          <w:szCs w:val="32"/>
        </w:rPr>
        <w:t>3</w:t>
      </w:r>
      <w:r w:rsidR="0067369D" w:rsidRPr="00100EFA">
        <w:rPr>
          <w:rFonts w:ascii="仿宋" w:eastAsia="仿宋" w:hAnsi="仿宋" w:cs="黑体" w:hint="eastAsia"/>
          <w:sz w:val="32"/>
          <w:szCs w:val="32"/>
        </w:rPr>
        <w:t>、</w:t>
      </w:r>
      <w:r w:rsidRPr="00100EFA">
        <w:rPr>
          <w:rFonts w:ascii="仿宋" w:eastAsia="仿宋" w:hAnsi="仿宋" w:cs="黑体" w:hint="eastAsia"/>
          <w:sz w:val="32"/>
          <w:szCs w:val="32"/>
        </w:rPr>
        <w:t>整改</w:t>
      </w:r>
      <w:r w:rsidR="0067369D" w:rsidRPr="00100EFA">
        <w:rPr>
          <w:rFonts w:ascii="仿宋" w:eastAsia="仿宋" w:hAnsi="仿宋" w:cs="黑体" w:hint="eastAsia"/>
          <w:sz w:val="32"/>
          <w:szCs w:val="32"/>
        </w:rPr>
        <w:t>落实</w:t>
      </w:r>
      <w:r w:rsidRPr="00100EFA">
        <w:rPr>
          <w:rFonts w:ascii="仿宋" w:eastAsia="仿宋" w:hAnsi="仿宋" w:cs="黑体" w:hint="eastAsia"/>
          <w:sz w:val="32"/>
          <w:szCs w:val="32"/>
        </w:rPr>
        <w:t>阶段：</w:t>
      </w:r>
      <w:r w:rsidR="0067369D" w:rsidRPr="00100EFA">
        <w:rPr>
          <w:rFonts w:ascii="仿宋" w:eastAsia="仿宋" w:hAnsi="仿宋" w:cs="黑体" w:hint="eastAsia"/>
          <w:sz w:val="32"/>
          <w:szCs w:val="32"/>
        </w:rPr>
        <w:t>7月17日，学校实验室与设备管理处以书面形式将整改通知反馈给各学院（系、中心），要求对照本次整改内容制定落实整改方案</w:t>
      </w:r>
      <w:r w:rsidR="00742AE1" w:rsidRPr="00100EFA">
        <w:rPr>
          <w:rFonts w:ascii="仿宋" w:eastAsia="仿宋" w:hAnsi="仿宋" w:cs="黑体" w:hint="eastAsia"/>
          <w:sz w:val="32"/>
          <w:szCs w:val="32"/>
        </w:rPr>
        <w:t>（详见附件2）</w:t>
      </w:r>
      <w:r w:rsidR="0067369D" w:rsidRPr="00100EFA">
        <w:rPr>
          <w:rFonts w:ascii="仿宋" w:eastAsia="仿宋" w:hAnsi="仿宋" w:cs="黑体" w:hint="eastAsia"/>
          <w:sz w:val="32"/>
          <w:szCs w:val="32"/>
        </w:rPr>
        <w:t>。9月底，</w:t>
      </w:r>
      <w:r w:rsidR="0067369D" w:rsidRPr="00100EFA">
        <w:rPr>
          <w:rFonts w:ascii="仿宋" w:eastAsia="仿宋" w:hAnsi="仿宋" w:cs="黑体"/>
          <w:sz w:val="32"/>
          <w:szCs w:val="32"/>
        </w:rPr>
        <w:t>学校将对照整改问题逐一检查整改落实情况</w:t>
      </w:r>
      <w:r w:rsidR="0067369D" w:rsidRPr="00100EFA">
        <w:rPr>
          <w:rFonts w:ascii="仿宋" w:eastAsia="仿宋" w:hAnsi="仿宋" w:cs="黑体" w:hint="eastAsia"/>
          <w:sz w:val="32"/>
          <w:szCs w:val="32"/>
        </w:rPr>
        <w:t>，</w:t>
      </w:r>
      <w:r w:rsidR="00787D9F" w:rsidRPr="00100EFA">
        <w:rPr>
          <w:rFonts w:ascii="仿宋" w:eastAsia="仿宋" w:hAnsi="仿宋" w:cs="黑体" w:hint="eastAsia"/>
          <w:sz w:val="32"/>
          <w:szCs w:val="32"/>
        </w:rPr>
        <w:t>督促各学院（系、中心）落实实验室安全管理责任体制、健全安全管理制度、规范安全检查制度、完善安全防护设施、制定实验室</w:t>
      </w:r>
      <w:r w:rsidR="00787D9F" w:rsidRPr="00100EFA">
        <w:rPr>
          <w:rFonts w:ascii="仿宋" w:eastAsia="仿宋" w:hAnsi="仿宋" w:cs="黑体"/>
          <w:sz w:val="32"/>
          <w:szCs w:val="32"/>
        </w:rPr>
        <w:t>应急预案</w:t>
      </w:r>
      <w:r w:rsidR="00787D9F" w:rsidRPr="00100EFA">
        <w:rPr>
          <w:rFonts w:ascii="仿宋" w:eastAsia="仿宋" w:hAnsi="仿宋" w:cs="黑体" w:hint="eastAsia"/>
          <w:sz w:val="32"/>
          <w:szCs w:val="32"/>
        </w:rPr>
        <w:t>及实施演练等方面工作，进一步加强实验室安全管理长效机制建设，提升安全工作的规范性和有效性，强化风险防控意识和能力，有效预防实验室事故发生，确保师生安全和校园稳定。</w:t>
      </w:r>
    </w:p>
    <w:p w:rsidR="00962FC4" w:rsidRPr="00100EFA" w:rsidRDefault="00A03D35" w:rsidP="00100EFA">
      <w:pPr>
        <w:spacing w:line="560" w:lineRule="exact"/>
        <w:rPr>
          <w:rFonts w:ascii="仿宋" w:eastAsia="仿宋" w:hAnsi="仿宋"/>
          <w:b/>
          <w:sz w:val="32"/>
          <w:szCs w:val="32"/>
        </w:rPr>
      </w:pPr>
      <w:r w:rsidRPr="00100EFA">
        <w:rPr>
          <w:rFonts w:ascii="仿宋" w:eastAsia="仿宋" w:hAnsi="仿宋" w:hint="eastAsia"/>
          <w:sz w:val="32"/>
          <w:szCs w:val="32"/>
        </w:rPr>
        <w:t xml:space="preserve">    </w:t>
      </w:r>
      <w:r w:rsidRPr="00100EFA">
        <w:rPr>
          <w:rFonts w:ascii="仿宋" w:eastAsia="仿宋" w:hAnsi="仿宋" w:cs="黑体" w:hint="eastAsia"/>
          <w:b/>
          <w:sz w:val="32"/>
          <w:szCs w:val="32"/>
        </w:rPr>
        <w:t>二、</w:t>
      </w:r>
      <w:r w:rsidR="00214F50" w:rsidRPr="00100EFA">
        <w:rPr>
          <w:rFonts w:ascii="仿宋" w:eastAsia="仿宋" w:hAnsi="仿宋" w:cs="黑体" w:hint="eastAsia"/>
          <w:b/>
          <w:sz w:val="32"/>
          <w:szCs w:val="32"/>
        </w:rPr>
        <w:t>实验室安全管理</w:t>
      </w:r>
      <w:r w:rsidR="00E3704F" w:rsidRPr="00100EFA">
        <w:rPr>
          <w:rFonts w:ascii="仿宋" w:eastAsia="仿宋" w:hAnsi="仿宋" w:cs="黑体" w:hint="eastAsia"/>
          <w:b/>
          <w:sz w:val="32"/>
          <w:szCs w:val="32"/>
        </w:rPr>
        <w:t>检查</w:t>
      </w:r>
      <w:r w:rsidR="00CA158D" w:rsidRPr="00100EFA">
        <w:rPr>
          <w:rFonts w:ascii="仿宋" w:eastAsia="仿宋" w:hAnsi="仿宋" w:cs="黑体" w:hint="eastAsia"/>
          <w:b/>
          <w:sz w:val="32"/>
          <w:szCs w:val="32"/>
        </w:rPr>
        <w:t>情况</w:t>
      </w:r>
    </w:p>
    <w:p w:rsidR="00E56C97" w:rsidRPr="00100EFA" w:rsidRDefault="0053678A"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1、</w:t>
      </w:r>
      <w:r w:rsidR="00E3704F" w:rsidRPr="00100EFA">
        <w:rPr>
          <w:rFonts w:ascii="仿宋" w:eastAsia="仿宋" w:hAnsi="仿宋" w:cs="黑体" w:hint="eastAsia"/>
          <w:sz w:val="32"/>
          <w:szCs w:val="32"/>
        </w:rPr>
        <w:t>责任体制落实情况</w:t>
      </w:r>
    </w:p>
    <w:p w:rsidR="00F70B45" w:rsidRPr="00100EFA" w:rsidRDefault="00E3704F"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全校各学院（系、中心）均高度重视实验室安全管理，将实验室安全管理纳入了治安综合治理工作，实行校—院—实验中心（室）三级安全管理体系。</w:t>
      </w:r>
      <w:r w:rsidR="003831C6" w:rsidRPr="00100EFA">
        <w:rPr>
          <w:rFonts w:ascii="仿宋" w:eastAsia="仿宋" w:hAnsi="仿宋" w:cs="黑体" w:hint="eastAsia"/>
          <w:sz w:val="32"/>
          <w:szCs w:val="32"/>
        </w:rPr>
        <w:t>学院与</w:t>
      </w:r>
      <w:r w:rsidR="0094526E" w:rsidRPr="00100EFA">
        <w:rPr>
          <w:rFonts w:ascii="仿宋" w:eastAsia="仿宋" w:hAnsi="仿宋" w:cs="黑体" w:hint="eastAsia"/>
          <w:sz w:val="32"/>
          <w:szCs w:val="32"/>
        </w:rPr>
        <w:t>本单位实验室负责人</w:t>
      </w:r>
      <w:r w:rsidR="003831C6" w:rsidRPr="00100EFA">
        <w:rPr>
          <w:rFonts w:ascii="仿宋" w:eastAsia="仿宋" w:hAnsi="仿宋" w:cs="黑体" w:hint="eastAsia"/>
          <w:sz w:val="32"/>
          <w:szCs w:val="32"/>
        </w:rPr>
        <w:t>签署实验</w:t>
      </w:r>
      <w:r w:rsidR="003831C6" w:rsidRPr="00100EFA">
        <w:rPr>
          <w:rFonts w:ascii="仿宋" w:eastAsia="仿宋" w:hAnsi="仿宋" w:cs="黑体" w:hint="eastAsia"/>
          <w:sz w:val="32"/>
          <w:szCs w:val="32"/>
        </w:rPr>
        <w:lastRenderedPageBreak/>
        <w:t>室安全责任书，明确实验室负责人作为第一</w:t>
      </w:r>
      <w:r w:rsidR="0094526E" w:rsidRPr="00100EFA">
        <w:rPr>
          <w:rFonts w:ascii="仿宋" w:eastAsia="仿宋" w:hAnsi="仿宋" w:cs="黑体" w:hint="eastAsia"/>
          <w:sz w:val="32"/>
          <w:szCs w:val="32"/>
        </w:rPr>
        <w:t>安全</w:t>
      </w:r>
      <w:r w:rsidR="00D15BC2" w:rsidRPr="00100EFA">
        <w:rPr>
          <w:rFonts w:ascii="仿宋" w:eastAsia="仿宋" w:hAnsi="仿宋" w:cs="黑体" w:hint="eastAsia"/>
          <w:sz w:val="32"/>
          <w:szCs w:val="32"/>
        </w:rPr>
        <w:t>责任人的职责要求。学院设有专职或兼</w:t>
      </w:r>
      <w:r w:rsidR="003831C6" w:rsidRPr="00100EFA">
        <w:rPr>
          <w:rFonts w:ascii="仿宋" w:eastAsia="仿宋" w:hAnsi="仿宋" w:cs="黑体" w:hint="eastAsia"/>
          <w:sz w:val="32"/>
          <w:szCs w:val="32"/>
        </w:rPr>
        <w:t>职实验室安全管理人员，</w:t>
      </w:r>
      <w:r w:rsidR="0094526E" w:rsidRPr="00100EFA">
        <w:rPr>
          <w:rFonts w:ascii="仿宋" w:eastAsia="仿宋" w:hAnsi="仿宋" w:cs="黑体" w:hint="eastAsia"/>
          <w:sz w:val="32"/>
          <w:szCs w:val="32"/>
        </w:rPr>
        <w:t>能够与学校</w:t>
      </w:r>
      <w:r w:rsidR="00D15BC2" w:rsidRPr="00100EFA">
        <w:rPr>
          <w:rFonts w:ascii="仿宋" w:eastAsia="仿宋" w:hAnsi="仿宋" w:cs="黑体" w:hint="eastAsia"/>
          <w:sz w:val="32"/>
          <w:szCs w:val="32"/>
        </w:rPr>
        <w:t>主管</w:t>
      </w:r>
      <w:r w:rsidR="0094526E" w:rsidRPr="00100EFA">
        <w:rPr>
          <w:rFonts w:ascii="仿宋" w:eastAsia="仿宋" w:hAnsi="仿宋" w:cs="黑体" w:hint="eastAsia"/>
          <w:sz w:val="32"/>
          <w:szCs w:val="32"/>
        </w:rPr>
        <w:t>部门协同配合，落实各项工作。</w:t>
      </w:r>
      <w:r w:rsidR="00EE1651" w:rsidRPr="00100EFA">
        <w:rPr>
          <w:rFonts w:ascii="仿宋" w:eastAsia="仿宋" w:hAnsi="仿宋" w:cs="黑体" w:hint="eastAsia"/>
          <w:sz w:val="32"/>
          <w:szCs w:val="32"/>
        </w:rPr>
        <w:t>但有部分学院没有成立实验室安全</w:t>
      </w:r>
      <w:r w:rsidR="00D15BC2" w:rsidRPr="00100EFA">
        <w:rPr>
          <w:rFonts w:ascii="仿宋" w:eastAsia="仿宋" w:hAnsi="仿宋" w:cs="黑体" w:hint="eastAsia"/>
          <w:sz w:val="32"/>
          <w:szCs w:val="32"/>
        </w:rPr>
        <w:t>工作</w:t>
      </w:r>
      <w:r w:rsidR="00EE1651" w:rsidRPr="00100EFA">
        <w:rPr>
          <w:rFonts w:ascii="仿宋" w:eastAsia="仿宋" w:hAnsi="仿宋" w:cs="黑体" w:hint="eastAsia"/>
          <w:sz w:val="32"/>
          <w:szCs w:val="32"/>
        </w:rPr>
        <w:t>领导小组，安全管理责任书没有签订到房间责任人及实验室负责人。</w:t>
      </w:r>
    </w:p>
    <w:p w:rsidR="00EB6709" w:rsidRPr="00100EFA" w:rsidRDefault="0053678A"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2、</w:t>
      </w:r>
      <w:r w:rsidR="0094526E" w:rsidRPr="00100EFA">
        <w:rPr>
          <w:rFonts w:ascii="仿宋" w:eastAsia="仿宋" w:hAnsi="仿宋" w:cs="黑体" w:hint="eastAsia"/>
          <w:sz w:val="32"/>
          <w:szCs w:val="32"/>
        </w:rPr>
        <w:t>管理制度</w:t>
      </w:r>
      <w:r w:rsidR="005861ED" w:rsidRPr="00100EFA">
        <w:rPr>
          <w:rFonts w:ascii="仿宋" w:eastAsia="仿宋" w:hAnsi="仿宋" w:cs="黑体" w:hint="eastAsia"/>
          <w:sz w:val="32"/>
          <w:szCs w:val="32"/>
        </w:rPr>
        <w:t>建立与运行</w:t>
      </w:r>
      <w:r w:rsidR="0094526E" w:rsidRPr="00100EFA">
        <w:rPr>
          <w:rFonts w:ascii="仿宋" w:eastAsia="仿宋" w:hAnsi="仿宋" w:cs="黑体" w:hint="eastAsia"/>
          <w:sz w:val="32"/>
          <w:szCs w:val="32"/>
        </w:rPr>
        <w:t>情况</w:t>
      </w:r>
    </w:p>
    <w:p w:rsidR="0094526E" w:rsidRPr="00100EFA" w:rsidRDefault="00BE1B13"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各学院按照《武汉大学实验室技术安全管理办法》等管理制度规范要求实验室危险化学品管理、放射源管理，生物安全管理等工作。</w:t>
      </w:r>
      <w:r w:rsidR="00257D79" w:rsidRPr="00100EFA">
        <w:rPr>
          <w:rFonts w:ascii="仿宋" w:eastAsia="仿宋" w:hAnsi="仿宋" w:cs="黑体" w:hint="eastAsia"/>
          <w:sz w:val="32"/>
          <w:szCs w:val="32"/>
        </w:rPr>
        <w:t>大部分</w:t>
      </w:r>
      <w:r w:rsidRPr="00100EFA">
        <w:rPr>
          <w:rFonts w:ascii="仿宋" w:eastAsia="仿宋" w:hAnsi="仿宋" w:cs="黑体" w:hint="eastAsia"/>
          <w:sz w:val="32"/>
          <w:szCs w:val="32"/>
        </w:rPr>
        <w:t>实验室配备有明确的安全规章制度、操作规范等，并张贴在实验室明显处以督促使用者注意各项安全规范，按照管理制度规范运行。</w:t>
      </w:r>
      <w:r w:rsidR="00787D9F" w:rsidRPr="00100EFA">
        <w:rPr>
          <w:rFonts w:ascii="仿宋" w:eastAsia="仿宋" w:hAnsi="仿宋" w:cs="黑体" w:hint="eastAsia"/>
          <w:sz w:val="32"/>
          <w:szCs w:val="32"/>
        </w:rPr>
        <w:t>但缺少制定具有学科特色的实验室安全事故应急预案和应急演练制度，一旦发生事故无法及时应对。</w:t>
      </w:r>
    </w:p>
    <w:p w:rsidR="0094526E" w:rsidRPr="00100EFA" w:rsidRDefault="0053678A" w:rsidP="00100EFA">
      <w:pPr>
        <w:spacing w:line="560" w:lineRule="exact"/>
        <w:ind w:firstLineChars="150" w:firstLine="480"/>
        <w:rPr>
          <w:rFonts w:ascii="仿宋" w:eastAsia="仿宋" w:hAnsi="仿宋" w:cs="黑体"/>
          <w:sz w:val="32"/>
          <w:szCs w:val="32"/>
        </w:rPr>
      </w:pPr>
      <w:r w:rsidRPr="00100EFA">
        <w:rPr>
          <w:rFonts w:ascii="仿宋" w:eastAsia="仿宋" w:hAnsi="仿宋" w:cs="黑体" w:hint="eastAsia"/>
          <w:sz w:val="32"/>
          <w:szCs w:val="32"/>
        </w:rPr>
        <w:t>3、</w:t>
      </w:r>
      <w:r w:rsidR="00092D5A" w:rsidRPr="00100EFA">
        <w:rPr>
          <w:rFonts w:ascii="仿宋" w:eastAsia="仿宋" w:hAnsi="仿宋" w:cs="黑体" w:hint="eastAsia"/>
          <w:sz w:val="32"/>
          <w:szCs w:val="32"/>
        </w:rPr>
        <w:t>安全检查</w:t>
      </w:r>
      <w:r w:rsidR="00467303" w:rsidRPr="00100EFA">
        <w:rPr>
          <w:rFonts w:ascii="仿宋" w:eastAsia="仿宋" w:hAnsi="仿宋" w:cs="黑体" w:hint="eastAsia"/>
          <w:sz w:val="32"/>
          <w:szCs w:val="32"/>
        </w:rPr>
        <w:t>及整改</w:t>
      </w:r>
      <w:r w:rsidR="00092D5A" w:rsidRPr="00100EFA">
        <w:rPr>
          <w:rFonts w:ascii="仿宋" w:eastAsia="仿宋" w:hAnsi="仿宋" w:cs="黑体" w:hint="eastAsia"/>
          <w:sz w:val="32"/>
          <w:szCs w:val="32"/>
        </w:rPr>
        <w:t>落实情况</w:t>
      </w:r>
    </w:p>
    <w:p w:rsidR="00092D5A" w:rsidRPr="00100EFA" w:rsidRDefault="000B07F1" w:rsidP="00100EFA">
      <w:pPr>
        <w:spacing w:line="560" w:lineRule="exact"/>
        <w:ind w:firstLineChars="150" w:firstLine="480"/>
        <w:rPr>
          <w:rFonts w:ascii="仿宋" w:eastAsia="仿宋" w:hAnsi="仿宋" w:cs="黑体"/>
          <w:sz w:val="32"/>
          <w:szCs w:val="32"/>
        </w:rPr>
      </w:pPr>
      <w:r w:rsidRPr="00100EFA">
        <w:rPr>
          <w:rFonts w:ascii="仿宋" w:eastAsia="仿宋" w:hAnsi="仿宋" w:cs="黑体" w:hint="eastAsia"/>
          <w:sz w:val="32"/>
          <w:szCs w:val="32"/>
        </w:rPr>
        <w:t>各学院每学期至少</w:t>
      </w:r>
      <w:r w:rsidR="00467303" w:rsidRPr="00100EFA">
        <w:rPr>
          <w:rFonts w:ascii="仿宋" w:eastAsia="仿宋" w:hAnsi="仿宋" w:cs="黑体" w:hint="eastAsia"/>
          <w:sz w:val="32"/>
          <w:szCs w:val="32"/>
        </w:rPr>
        <w:t>能够</w:t>
      </w:r>
      <w:r w:rsidRPr="00100EFA">
        <w:rPr>
          <w:rFonts w:ascii="仿宋" w:eastAsia="仿宋" w:hAnsi="仿宋" w:cs="黑体" w:hint="eastAsia"/>
          <w:sz w:val="32"/>
          <w:szCs w:val="32"/>
        </w:rPr>
        <w:t>组织开展一次实验室安全检查，并积极配合学校主管部门开展各类专项实验室安全检查工作。但是学院</w:t>
      </w:r>
      <w:r w:rsidR="00467303" w:rsidRPr="00100EFA">
        <w:rPr>
          <w:rFonts w:ascii="仿宋" w:eastAsia="仿宋" w:hAnsi="仿宋" w:cs="黑体" w:hint="eastAsia"/>
          <w:sz w:val="32"/>
          <w:szCs w:val="32"/>
        </w:rPr>
        <w:t>自发</w:t>
      </w:r>
      <w:r w:rsidRPr="00100EFA">
        <w:rPr>
          <w:rFonts w:ascii="仿宋" w:eastAsia="仿宋" w:hAnsi="仿宋" w:cs="黑体" w:hint="eastAsia"/>
          <w:sz w:val="32"/>
          <w:szCs w:val="32"/>
        </w:rPr>
        <w:t>组织的</w:t>
      </w:r>
      <w:r w:rsidR="00467303" w:rsidRPr="00100EFA">
        <w:rPr>
          <w:rFonts w:ascii="仿宋" w:eastAsia="仿宋" w:hAnsi="仿宋" w:cs="黑体" w:hint="eastAsia"/>
          <w:sz w:val="32"/>
          <w:szCs w:val="32"/>
        </w:rPr>
        <w:t>实验室</w:t>
      </w:r>
      <w:r w:rsidRPr="00100EFA">
        <w:rPr>
          <w:rFonts w:ascii="仿宋" w:eastAsia="仿宋" w:hAnsi="仿宋" w:cs="黑体" w:hint="eastAsia"/>
          <w:sz w:val="32"/>
          <w:szCs w:val="32"/>
        </w:rPr>
        <w:t>安全检查</w:t>
      </w:r>
      <w:r w:rsidR="00467303" w:rsidRPr="00100EFA">
        <w:rPr>
          <w:rFonts w:ascii="仿宋" w:eastAsia="仿宋" w:hAnsi="仿宋" w:cs="黑体" w:hint="eastAsia"/>
          <w:sz w:val="32"/>
          <w:szCs w:val="32"/>
        </w:rPr>
        <w:t>存在</w:t>
      </w:r>
      <w:r w:rsidRPr="00100EFA">
        <w:rPr>
          <w:rFonts w:ascii="仿宋" w:eastAsia="仿宋" w:hAnsi="仿宋" w:cs="黑体" w:hint="eastAsia"/>
          <w:sz w:val="32"/>
          <w:szCs w:val="32"/>
        </w:rPr>
        <w:t>记录不全面，发现隐患</w:t>
      </w:r>
      <w:r w:rsidR="00467303" w:rsidRPr="00100EFA">
        <w:rPr>
          <w:rFonts w:ascii="仿宋" w:eastAsia="仿宋" w:hAnsi="仿宋" w:cs="黑体" w:hint="eastAsia"/>
          <w:sz w:val="32"/>
          <w:szCs w:val="32"/>
        </w:rPr>
        <w:t>无整改结果等问题。大部分实验室对于学校下达的整改通知能够及时落实整改，也存在少数屡教不改的现象。</w:t>
      </w:r>
    </w:p>
    <w:p w:rsidR="00467303" w:rsidRPr="00100EFA" w:rsidRDefault="00467303" w:rsidP="00100EFA">
      <w:pPr>
        <w:spacing w:line="560" w:lineRule="exact"/>
        <w:ind w:firstLineChars="150" w:firstLine="480"/>
        <w:rPr>
          <w:rFonts w:ascii="仿宋" w:eastAsia="仿宋" w:hAnsi="仿宋" w:cs="黑体"/>
          <w:sz w:val="32"/>
          <w:szCs w:val="32"/>
        </w:rPr>
      </w:pPr>
      <w:r w:rsidRPr="00100EFA">
        <w:rPr>
          <w:rFonts w:ascii="仿宋" w:eastAsia="仿宋" w:hAnsi="仿宋" w:cs="黑体" w:hint="eastAsia"/>
          <w:sz w:val="32"/>
          <w:szCs w:val="32"/>
        </w:rPr>
        <w:t xml:space="preserve"> </w:t>
      </w:r>
      <w:r w:rsidR="0053678A" w:rsidRPr="00100EFA">
        <w:rPr>
          <w:rFonts w:ascii="仿宋" w:eastAsia="仿宋" w:hAnsi="仿宋" w:cs="黑体" w:hint="eastAsia"/>
          <w:sz w:val="32"/>
          <w:szCs w:val="32"/>
        </w:rPr>
        <w:t>4、</w:t>
      </w:r>
      <w:r w:rsidRPr="00100EFA">
        <w:rPr>
          <w:rFonts w:ascii="仿宋" w:eastAsia="仿宋" w:hAnsi="仿宋" w:cs="黑体" w:hint="eastAsia"/>
          <w:sz w:val="32"/>
          <w:szCs w:val="32"/>
        </w:rPr>
        <w:t>安全教育培训情况</w:t>
      </w:r>
    </w:p>
    <w:p w:rsidR="00467303" w:rsidRPr="00100EFA" w:rsidRDefault="00467303"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各学院（系、中心）能够积极配合学校主管部门对师生开展多方教育培训活动，包括实验室安全准入制考试，实验室安全专题讲座、新入</w:t>
      </w:r>
      <w:proofErr w:type="gramStart"/>
      <w:r w:rsidRPr="00100EFA">
        <w:rPr>
          <w:rFonts w:ascii="仿宋" w:eastAsia="仿宋" w:hAnsi="仿宋" w:cs="黑体" w:hint="eastAsia"/>
          <w:sz w:val="32"/>
          <w:szCs w:val="32"/>
        </w:rPr>
        <w:t>职教工</w:t>
      </w:r>
      <w:proofErr w:type="gramEnd"/>
      <w:r w:rsidRPr="00100EFA">
        <w:rPr>
          <w:rFonts w:ascii="仿宋" w:eastAsia="仿宋" w:hAnsi="仿宋" w:cs="黑体" w:hint="eastAsia"/>
          <w:sz w:val="32"/>
          <w:szCs w:val="32"/>
        </w:rPr>
        <w:t>安全环保教育、参加全国高校实验室安全</w:t>
      </w:r>
      <w:r w:rsidR="00C33B9C" w:rsidRPr="00100EFA">
        <w:rPr>
          <w:rFonts w:ascii="仿宋" w:eastAsia="仿宋" w:hAnsi="仿宋" w:cs="黑体" w:hint="eastAsia"/>
          <w:sz w:val="32"/>
          <w:szCs w:val="32"/>
        </w:rPr>
        <w:t>管理</w:t>
      </w:r>
      <w:r w:rsidRPr="00100EFA">
        <w:rPr>
          <w:rFonts w:ascii="仿宋" w:eastAsia="仿宋" w:hAnsi="仿宋" w:cs="黑体" w:hint="eastAsia"/>
          <w:sz w:val="32"/>
          <w:szCs w:val="32"/>
        </w:rPr>
        <w:t>培训以及</w:t>
      </w:r>
      <w:r w:rsidR="00C33B9C" w:rsidRPr="00100EFA">
        <w:rPr>
          <w:rFonts w:ascii="仿宋" w:eastAsia="仿宋" w:hAnsi="仿宋" w:cs="黑体" w:hint="eastAsia"/>
          <w:sz w:val="32"/>
          <w:szCs w:val="32"/>
        </w:rPr>
        <w:t>学校</w:t>
      </w:r>
      <w:r w:rsidRPr="00100EFA">
        <w:rPr>
          <w:rFonts w:ascii="仿宋" w:eastAsia="仿宋" w:hAnsi="仿宋" w:cs="黑体" w:hint="eastAsia"/>
          <w:sz w:val="32"/>
          <w:szCs w:val="32"/>
        </w:rPr>
        <w:t>实验室安全教育宣传月系列活动。</w:t>
      </w:r>
      <w:r w:rsidR="00C33B9C" w:rsidRPr="00100EFA">
        <w:rPr>
          <w:rFonts w:ascii="仿宋" w:eastAsia="仿宋" w:hAnsi="仿宋" w:cs="黑体" w:hint="eastAsia"/>
          <w:sz w:val="32"/>
          <w:szCs w:val="32"/>
        </w:rPr>
        <w:t>各学院（系、中心）通过电子屏幕、网络、集中会议等多种渠道开展实验室安</w:t>
      </w:r>
      <w:r w:rsidR="00C33B9C" w:rsidRPr="00100EFA">
        <w:rPr>
          <w:rFonts w:ascii="仿宋" w:eastAsia="仿宋" w:hAnsi="仿宋" w:cs="黑体" w:hint="eastAsia"/>
          <w:sz w:val="32"/>
          <w:szCs w:val="32"/>
        </w:rPr>
        <w:lastRenderedPageBreak/>
        <w:t>全知识宣传报道，逐步提升师生实验室安全意识。</w:t>
      </w:r>
      <w:r w:rsidR="003B1DF3" w:rsidRPr="00100EFA">
        <w:rPr>
          <w:rFonts w:ascii="仿宋" w:eastAsia="仿宋" w:hAnsi="仿宋" w:cs="黑体" w:hint="eastAsia"/>
          <w:sz w:val="32"/>
          <w:szCs w:val="32"/>
        </w:rPr>
        <w:t>但</w:t>
      </w:r>
      <w:r w:rsidR="00D15BC2" w:rsidRPr="00100EFA">
        <w:rPr>
          <w:rFonts w:ascii="仿宋" w:eastAsia="仿宋" w:hAnsi="仿宋" w:cs="黑体" w:hint="eastAsia"/>
          <w:sz w:val="32"/>
          <w:szCs w:val="32"/>
        </w:rPr>
        <w:t>大</w:t>
      </w:r>
      <w:r w:rsidR="0075667C" w:rsidRPr="00100EFA">
        <w:rPr>
          <w:rFonts w:ascii="仿宋" w:eastAsia="仿宋" w:hAnsi="仿宋" w:cs="黑体" w:hint="eastAsia"/>
          <w:sz w:val="32"/>
          <w:szCs w:val="32"/>
        </w:rPr>
        <w:t>部分</w:t>
      </w:r>
      <w:r w:rsidR="003B1DF3" w:rsidRPr="00100EFA">
        <w:rPr>
          <w:rFonts w:ascii="仿宋" w:eastAsia="仿宋" w:hAnsi="仿宋" w:cs="黑体" w:hint="eastAsia"/>
          <w:sz w:val="32"/>
          <w:szCs w:val="32"/>
        </w:rPr>
        <w:t>学院</w:t>
      </w:r>
      <w:r w:rsidR="0075667C" w:rsidRPr="00100EFA">
        <w:rPr>
          <w:rFonts w:ascii="仿宋" w:eastAsia="仿宋" w:hAnsi="仿宋" w:cs="黑体" w:hint="eastAsia"/>
          <w:sz w:val="32"/>
          <w:szCs w:val="32"/>
        </w:rPr>
        <w:t>没有针对学生开展实验室技术安全培训和实验室安全专题讲座。</w:t>
      </w:r>
    </w:p>
    <w:p w:rsidR="00B358CC" w:rsidRPr="00100EFA" w:rsidRDefault="0053678A" w:rsidP="00100EFA">
      <w:pPr>
        <w:spacing w:line="560" w:lineRule="exact"/>
        <w:ind w:firstLineChars="150" w:firstLine="480"/>
        <w:rPr>
          <w:rFonts w:ascii="仿宋" w:eastAsia="仿宋" w:hAnsi="仿宋" w:cs="黑体"/>
          <w:sz w:val="32"/>
          <w:szCs w:val="32"/>
        </w:rPr>
      </w:pPr>
      <w:r w:rsidRPr="00100EFA">
        <w:rPr>
          <w:rFonts w:ascii="仿宋" w:eastAsia="仿宋" w:hAnsi="仿宋" w:cs="黑体" w:hint="eastAsia"/>
          <w:sz w:val="32"/>
          <w:szCs w:val="32"/>
        </w:rPr>
        <w:t>5、</w:t>
      </w:r>
      <w:r w:rsidR="00BA48D4" w:rsidRPr="00100EFA">
        <w:rPr>
          <w:rFonts w:ascii="仿宋" w:eastAsia="仿宋" w:hAnsi="仿宋" w:cs="黑体" w:hint="eastAsia"/>
          <w:sz w:val="32"/>
          <w:szCs w:val="32"/>
        </w:rPr>
        <w:t>安全</w:t>
      </w:r>
      <w:r w:rsidR="00C33B9C" w:rsidRPr="00100EFA">
        <w:rPr>
          <w:rFonts w:ascii="仿宋" w:eastAsia="仿宋" w:hAnsi="仿宋" w:cs="黑体" w:hint="eastAsia"/>
          <w:sz w:val="32"/>
          <w:szCs w:val="32"/>
        </w:rPr>
        <w:t>经费</w:t>
      </w:r>
      <w:r w:rsidR="00BA48D4" w:rsidRPr="00100EFA">
        <w:rPr>
          <w:rFonts w:ascii="仿宋" w:eastAsia="仿宋" w:hAnsi="仿宋" w:cs="黑体" w:hint="eastAsia"/>
          <w:sz w:val="32"/>
          <w:szCs w:val="32"/>
        </w:rPr>
        <w:t>落实</w:t>
      </w:r>
      <w:r w:rsidR="003E1786" w:rsidRPr="00100EFA">
        <w:rPr>
          <w:rFonts w:ascii="仿宋" w:eastAsia="仿宋" w:hAnsi="仿宋" w:cs="黑体" w:hint="eastAsia"/>
          <w:sz w:val="32"/>
          <w:szCs w:val="32"/>
        </w:rPr>
        <w:t>与设施建设</w:t>
      </w:r>
      <w:r w:rsidR="00C33B9C" w:rsidRPr="00100EFA">
        <w:rPr>
          <w:rFonts w:ascii="仿宋" w:eastAsia="仿宋" w:hAnsi="仿宋" w:cs="黑体" w:hint="eastAsia"/>
          <w:sz w:val="32"/>
          <w:szCs w:val="32"/>
        </w:rPr>
        <w:t>情况</w:t>
      </w:r>
    </w:p>
    <w:p w:rsidR="00C33B9C" w:rsidRPr="00100EFA" w:rsidRDefault="00C33B9C" w:rsidP="00100EFA">
      <w:pPr>
        <w:spacing w:line="560" w:lineRule="exact"/>
        <w:ind w:firstLineChars="150" w:firstLine="480"/>
        <w:rPr>
          <w:rFonts w:ascii="仿宋" w:eastAsia="仿宋" w:hAnsi="仿宋"/>
          <w:sz w:val="32"/>
          <w:szCs w:val="32"/>
        </w:rPr>
      </w:pPr>
      <w:r w:rsidRPr="00100EFA">
        <w:rPr>
          <w:rFonts w:ascii="仿宋" w:eastAsia="仿宋" w:hAnsi="仿宋" w:cs="黑体" w:hint="eastAsia"/>
          <w:sz w:val="32"/>
          <w:szCs w:val="32"/>
        </w:rPr>
        <w:t>各学校（系、中心）基本能够保证实验室安全经费预算，保障经费投入实验室安全建设，隐患整改经费能够落实。</w:t>
      </w:r>
      <w:r w:rsidR="00F75FBA" w:rsidRPr="00100EFA">
        <w:rPr>
          <w:rFonts w:ascii="仿宋" w:eastAsia="仿宋" w:hAnsi="仿宋" w:cs="黑体" w:hint="eastAsia"/>
          <w:sz w:val="32"/>
          <w:szCs w:val="32"/>
        </w:rPr>
        <w:t>部分学院投入经费</w:t>
      </w:r>
      <w:r w:rsidRPr="00100EFA">
        <w:rPr>
          <w:rFonts w:ascii="仿宋" w:eastAsia="仿宋" w:hAnsi="仿宋" w:cs="黑体" w:hint="eastAsia"/>
          <w:sz w:val="32"/>
          <w:szCs w:val="32"/>
        </w:rPr>
        <w:t>安装了门禁</w:t>
      </w:r>
      <w:r w:rsidR="00F75FBA" w:rsidRPr="00100EFA">
        <w:rPr>
          <w:rFonts w:ascii="仿宋" w:eastAsia="仿宋" w:hAnsi="仿宋" w:cs="黑体" w:hint="eastAsia"/>
          <w:sz w:val="32"/>
          <w:szCs w:val="32"/>
        </w:rPr>
        <w:t>系统</w:t>
      </w:r>
      <w:r w:rsidRPr="00100EFA">
        <w:rPr>
          <w:rFonts w:ascii="仿宋" w:eastAsia="仿宋" w:hAnsi="仿宋" w:cs="黑体" w:hint="eastAsia"/>
          <w:sz w:val="32"/>
          <w:szCs w:val="32"/>
        </w:rPr>
        <w:t>、在危险化学品、放射源、</w:t>
      </w:r>
      <w:r w:rsidR="00382761" w:rsidRPr="00100EFA">
        <w:rPr>
          <w:rFonts w:ascii="仿宋" w:eastAsia="仿宋" w:hAnsi="仿宋" w:cs="黑体" w:hint="eastAsia"/>
          <w:sz w:val="32"/>
          <w:szCs w:val="32"/>
        </w:rPr>
        <w:t>高致病性病原微生物</w:t>
      </w:r>
      <w:r w:rsidR="001A5C27" w:rsidRPr="00100EFA">
        <w:rPr>
          <w:rFonts w:ascii="仿宋" w:eastAsia="仿宋" w:hAnsi="仿宋" w:cs="黑体" w:hint="eastAsia"/>
          <w:sz w:val="32"/>
          <w:szCs w:val="32"/>
        </w:rPr>
        <w:t>、易燃易爆气瓶</w:t>
      </w:r>
      <w:r w:rsidR="00382761" w:rsidRPr="00100EFA">
        <w:rPr>
          <w:rFonts w:ascii="仿宋" w:eastAsia="仿宋" w:hAnsi="仿宋" w:cs="黑体" w:hint="eastAsia"/>
          <w:sz w:val="32"/>
          <w:szCs w:val="32"/>
        </w:rPr>
        <w:t>等危险源存放场所</w:t>
      </w:r>
      <w:r w:rsidR="00242034" w:rsidRPr="00100EFA">
        <w:rPr>
          <w:rFonts w:ascii="仿宋" w:eastAsia="仿宋" w:hAnsi="仿宋" w:cs="黑体" w:hint="eastAsia"/>
          <w:sz w:val="32"/>
          <w:szCs w:val="32"/>
        </w:rPr>
        <w:t>加装</w:t>
      </w:r>
      <w:r w:rsidR="00382761" w:rsidRPr="00100EFA">
        <w:rPr>
          <w:rFonts w:ascii="仿宋" w:eastAsia="仿宋" w:hAnsi="仿宋" w:cs="黑体" w:hint="eastAsia"/>
          <w:sz w:val="32"/>
          <w:szCs w:val="32"/>
        </w:rPr>
        <w:t>了</w:t>
      </w:r>
      <w:r w:rsidRPr="00100EFA">
        <w:rPr>
          <w:rFonts w:ascii="仿宋" w:eastAsia="仿宋" w:hAnsi="仿宋" w:cs="黑体" w:hint="eastAsia"/>
          <w:sz w:val="32"/>
          <w:szCs w:val="32"/>
        </w:rPr>
        <w:t>监控</w:t>
      </w:r>
      <w:r w:rsidR="001A5C27" w:rsidRPr="00100EFA">
        <w:rPr>
          <w:rFonts w:ascii="仿宋" w:eastAsia="仿宋" w:hAnsi="仿宋" w:cs="黑体" w:hint="eastAsia"/>
          <w:sz w:val="32"/>
          <w:szCs w:val="32"/>
        </w:rPr>
        <w:t>报警</w:t>
      </w:r>
      <w:r w:rsidRPr="00100EFA">
        <w:rPr>
          <w:rFonts w:ascii="仿宋" w:eastAsia="仿宋" w:hAnsi="仿宋" w:cs="黑体" w:hint="eastAsia"/>
          <w:sz w:val="32"/>
          <w:szCs w:val="32"/>
        </w:rPr>
        <w:t>设施</w:t>
      </w:r>
      <w:r w:rsidR="00382761" w:rsidRPr="00100EFA">
        <w:rPr>
          <w:rFonts w:ascii="仿宋" w:eastAsia="仿宋" w:hAnsi="仿宋" w:cs="黑体" w:hint="eastAsia"/>
          <w:sz w:val="32"/>
          <w:szCs w:val="32"/>
        </w:rPr>
        <w:t>，部分实验室安装了通风系统改善实验室环境。</w:t>
      </w:r>
    </w:p>
    <w:p w:rsidR="00B358CC" w:rsidRPr="00100EFA" w:rsidRDefault="00382761" w:rsidP="00100EFA">
      <w:pPr>
        <w:spacing w:line="560" w:lineRule="exact"/>
        <w:ind w:firstLineChars="200" w:firstLine="640"/>
        <w:rPr>
          <w:rFonts w:ascii="仿宋" w:eastAsia="仿宋" w:hAnsi="仿宋" w:cs="黑体"/>
          <w:b/>
          <w:sz w:val="32"/>
          <w:szCs w:val="32"/>
        </w:rPr>
      </w:pPr>
      <w:r w:rsidRPr="00100EFA">
        <w:rPr>
          <w:rFonts w:ascii="仿宋" w:eastAsia="仿宋" w:hAnsi="仿宋" w:cs="黑体" w:hint="eastAsia"/>
          <w:sz w:val="32"/>
          <w:szCs w:val="32"/>
        </w:rPr>
        <w:t xml:space="preserve"> </w:t>
      </w:r>
      <w:r w:rsidRPr="00100EFA">
        <w:rPr>
          <w:rFonts w:ascii="仿宋" w:eastAsia="仿宋" w:hAnsi="仿宋" w:cs="黑体" w:hint="eastAsia"/>
          <w:b/>
          <w:sz w:val="32"/>
          <w:szCs w:val="32"/>
        </w:rPr>
        <w:t>三、</w:t>
      </w:r>
      <w:r w:rsidR="00742AE1" w:rsidRPr="00100EFA">
        <w:rPr>
          <w:rFonts w:ascii="仿宋" w:eastAsia="仿宋" w:hAnsi="仿宋" w:cs="黑体" w:hint="eastAsia"/>
          <w:b/>
          <w:sz w:val="32"/>
          <w:szCs w:val="32"/>
        </w:rPr>
        <w:t>现场检查</w:t>
      </w:r>
      <w:r w:rsidR="00F70B45" w:rsidRPr="00100EFA">
        <w:rPr>
          <w:rFonts w:ascii="仿宋" w:eastAsia="仿宋" w:hAnsi="仿宋" w:cs="黑体" w:hint="eastAsia"/>
          <w:b/>
          <w:sz w:val="32"/>
          <w:szCs w:val="32"/>
        </w:rPr>
        <w:t>存在的</w:t>
      </w:r>
      <w:r w:rsidR="0097408A" w:rsidRPr="00100EFA">
        <w:rPr>
          <w:rFonts w:ascii="仿宋" w:eastAsia="仿宋" w:hAnsi="仿宋" w:cs="黑体" w:hint="eastAsia"/>
          <w:b/>
          <w:sz w:val="32"/>
          <w:szCs w:val="32"/>
        </w:rPr>
        <w:t>主要问题</w:t>
      </w:r>
    </w:p>
    <w:p w:rsidR="00A346F9" w:rsidRPr="00100EFA" w:rsidRDefault="0053678A"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1、</w:t>
      </w:r>
      <w:r w:rsidR="00A346F9" w:rsidRPr="00100EFA">
        <w:rPr>
          <w:rFonts w:ascii="仿宋" w:eastAsia="仿宋" w:hAnsi="仿宋" w:cs="黑体" w:hint="eastAsia"/>
          <w:sz w:val="32"/>
          <w:szCs w:val="32"/>
        </w:rPr>
        <w:t>实验室环境与管理问题</w:t>
      </w:r>
    </w:p>
    <w:p w:rsidR="00A346F9" w:rsidRPr="00100EFA" w:rsidRDefault="00A346F9"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实验区与学习区未分开</w:t>
      </w:r>
      <w:r w:rsidR="002D4077" w:rsidRPr="00100EFA">
        <w:rPr>
          <w:rFonts w:ascii="仿宋" w:eastAsia="仿宋" w:hAnsi="仿宋" w:cs="黑体" w:hint="eastAsia"/>
          <w:sz w:val="32"/>
          <w:szCs w:val="32"/>
        </w:rPr>
        <w:t>，实验耗材、仪器设备堆放堵塞通道。</w:t>
      </w:r>
      <w:r w:rsidRPr="00100EFA">
        <w:rPr>
          <w:rFonts w:ascii="仿宋" w:eastAsia="仿宋" w:hAnsi="仿宋" w:cs="黑体" w:hint="eastAsia"/>
          <w:sz w:val="32"/>
          <w:szCs w:val="32"/>
        </w:rPr>
        <w:t>生命科学学院、化学与分子科学学院、药学院</w:t>
      </w:r>
      <w:r w:rsidR="00B8270F" w:rsidRPr="00100EFA">
        <w:rPr>
          <w:rFonts w:ascii="仿宋" w:eastAsia="仿宋" w:hAnsi="仿宋" w:cs="黑体" w:hint="eastAsia"/>
          <w:sz w:val="32"/>
          <w:szCs w:val="32"/>
        </w:rPr>
        <w:t>等学院</w:t>
      </w:r>
      <w:r w:rsidRPr="00100EFA">
        <w:rPr>
          <w:rFonts w:ascii="仿宋" w:eastAsia="仿宋" w:hAnsi="仿宋" w:cs="黑体" w:hint="eastAsia"/>
          <w:sz w:val="32"/>
          <w:szCs w:val="32"/>
        </w:rPr>
        <w:t>实验室有毒有害实验区与学生学习区共享同一空间。</w:t>
      </w:r>
      <w:r w:rsidR="002D4077" w:rsidRPr="00100EFA">
        <w:rPr>
          <w:rFonts w:ascii="仿宋" w:eastAsia="仿宋" w:hAnsi="仿宋" w:cs="黑体" w:hint="eastAsia"/>
          <w:sz w:val="32"/>
          <w:szCs w:val="32"/>
        </w:rPr>
        <w:t>水利水电学院个别实验室废弃试剂直接放置在走廊，</w:t>
      </w:r>
      <w:r w:rsidR="00EE1651" w:rsidRPr="00100EFA">
        <w:rPr>
          <w:rFonts w:ascii="仿宋" w:eastAsia="仿宋" w:hAnsi="仿宋" w:cs="黑体" w:hint="eastAsia"/>
          <w:sz w:val="32"/>
          <w:szCs w:val="32"/>
        </w:rPr>
        <w:t>堵塞通道</w:t>
      </w:r>
      <w:r w:rsidR="002D4077" w:rsidRPr="00100EFA">
        <w:rPr>
          <w:rFonts w:ascii="仿宋" w:eastAsia="仿宋" w:hAnsi="仿宋" w:cs="黑体" w:hint="eastAsia"/>
          <w:sz w:val="32"/>
          <w:szCs w:val="32"/>
        </w:rPr>
        <w:t>。</w:t>
      </w:r>
    </w:p>
    <w:p w:rsidR="002D4077" w:rsidRPr="00100EFA" w:rsidRDefault="0053678A"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2、</w:t>
      </w:r>
      <w:r w:rsidR="002D4077" w:rsidRPr="00100EFA">
        <w:rPr>
          <w:rFonts w:ascii="仿宋" w:eastAsia="仿宋" w:hAnsi="仿宋" w:cs="黑体" w:hint="eastAsia"/>
          <w:sz w:val="32"/>
          <w:szCs w:val="32"/>
        </w:rPr>
        <w:t>安全设施配备问题</w:t>
      </w:r>
    </w:p>
    <w:p w:rsidR="00A346F9" w:rsidRPr="00100EFA" w:rsidRDefault="002D4077"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大部分生物化学类实验室没有配备紧急喷淋和洗眼装置，药学院原有通风系统老化，实验室通风设备效率低，化学试剂气味较重。</w:t>
      </w:r>
      <w:r w:rsidR="00377AA4" w:rsidRPr="00100EFA">
        <w:rPr>
          <w:rFonts w:ascii="仿宋" w:eastAsia="仿宋" w:hAnsi="仿宋" w:cs="黑体" w:hint="eastAsia"/>
          <w:sz w:val="32"/>
          <w:szCs w:val="32"/>
        </w:rPr>
        <w:t>实验室没有配备专用试剂柜，易挥发腐蚀类药品如盐酸、硝酸等长期放置在普通试剂柜中，腐蚀严重。</w:t>
      </w:r>
    </w:p>
    <w:p w:rsidR="00377AA4" w:rsidRPr="00100EFA" w:rsidRDefault="0053678A"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3、</w:t>
      </w:r>
      <w:r w:rsidR="00377AA4" w:rsidRPr="00100EFA">
        <w:rPr>
          <w:rFonts w:ascii="仿宋" w:eastAsia="仿宋" w:hAnsi="仿宋" w:cs="黑体" w:hint="eastAsia"/>
          <w:sz w:val="32"/>
          <w:szCs w:val="32"/>
        </w:rPr>
        <w:t>水电安全问题</w:t>
      </w:r>
    </w:p>
    <w:p w:rsidR="00A346F9" w:rsidRPr="00100EFA" w:rsidRDefault="00377AA4"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接线板串联、多个大功率用电器共用同一个接线板问题仍</w:t>
      </w:r>
      <w:r w:rsidR="00237BC3" w:rsidRPr="00100EFA">
        <w:rPr>
          <w:rFonts w:ascii="仿宋" w:eastAsia="仿宋" w:hAnsi="仿宋" w:cs="黑体" w:hint="eastAsia"/>
          <w:sz w:val="32"/>
          <w:szCs w:val="32"/>
        </w:rPr>
        <w:t>十分普遍，</w:t>
      </w:r>
      <w:r w:rsidRPr="00100EFA">
        <w:rPr>
          <w:rFonts w:ascii="仿宋" w:eastAsia="仿宋" w:hAnsi="仿宋" w:cs="黑体" w:hint="eastAsia"/>
          <w:sz w:val="32"/>
          <w:szCs w:val="32"/>
        </w:rPr>
        <w:t>部分</w:t>
      </w:r>
      <w:r w:rsidR="00237BC3" w:rsidRPr="00100EFA">
        <w:rPr>
          <w:rFonts w:ascii="仿宋" w:eastAsia="仿宋" w:hAnsi="仿宋" w:cs="黑体" w:hint="eastAsia"/>
          <w:sz w:val="32"/>
          <w:szCs w:val="32"/>
        </w:rPr>
        <w:t>学生</w:t>
      </w:r>
      <w:r w:rsidRPr="00100EFA">
        <w:rPr>
          <w:rFonts w:ascii="仿宋" w:eastAsia="仿宋" w:hAnsi="仿宋" w:cs="黑体" w:hint="eastAsia"/>
          <w:sz w:val="32"/>
          <w:szCs w:val="32"/>
        </w:rPr>
        <w:t>实验</w:t>
      </w:r>
      <w:r w:rsidR="00237BC3" w:rsidRPr="00100EFA">
        <w:rPr>
          <w:rFonts w:ascii="仿宋" w:eastAsia="仿宋" w:hAnsi="仿宋" w:cs="黑体" w:hint="eastAsia"/>
          <w:sz w:val="32"/>
          <w:szCs w:val="32"/>
        </w:rPr>
        <w:t>中疏忽大意忘记关</w:t>
      </w:r>
      <w:r w:rsidRPr="00100EFA">
        <w:rPr>
          <w:rFonts w:ascii="仿宋" w:eastAsia="仿宋" w:hAnsi="仿宋" w:cs="黑体" w:hint="eastAsia"/>
          <w:sz w:val="32"/>
          <w:szCs w:val="32"/>
        </w:rPr>
        <w:t>水龙头</w:t>
      </w:r>
      <w:r w:rsidR="00237BC3" w:rsidRPr="00100EFA">
        <w:rPr>
          <w:rFonts w:ascii="仿宋" w:eastAsia="仿宋" w:hAnsi="仿宋" w:cs="黑体" w:hint="eastAsia"/>
          <w:sz w:val="32"/>
          <w:szCs w:val="32"/>
        </w:rPr>
        <w:t>的现象也有发生。</w:t>
      </w:r>
      <w:r w:rsidR="00B96BBE" w:rsidRPr="00100EFA">
        <w:rPr>
          <w:rFonts w:ascii="仿宋" w:eastAsia="仿宋" w:hAnsi="仿宋" w:cs="黑体" w:hint="eastAsia"/>
          <w:sz w:val="32"/>
          <w:szCs w:val="32"/>
        </w:rPr>
        <w:t>部分老旧实验室线路老化，存在安全隐患，如</w:t>
      </w:r>
      <w:r w:rsidR="00237BC3" w:rsidRPr="00100EFA">
        <w:rPr>
          <w:rFonts w:ascii="仿宋" w:eastAsia="仿宋" w:hAnsi="仿宋" w:cs="黑体" w:hint="eastAsia"/>
          <w:sz w:val="32"/>
          <w:szCs w:val="32"/>
        </w:rPr>
        <w:t>基础医学院医</w:t>
      </w:r>
      <w:r w:rsidR="00B96BBE" w:rsidRPr="00100EFA">
        <w:rPr>
          <w:rFonts w:ascii="仿宋" w:eastAsia="仿宋" w:hAnsi="仿宋" w:cs="黑体" w:hint="eastAsia"/>
          <w:sz w:val="32"/>
          <w:szCs w:val="32"/>
        </w:rPr>
        <w:t>学病毒所实验室楼电线老化</w:t>
      </w:r>
      <w:r w:rsidR="00237BC3" w:rsidRPr="00100EFA">
        <w:rPr>
          <w:rFonts w:ascii="仿宋" w:eastAsia="仿宋" w:hAnsi="仿宋" w:cs="黑体" w:hint="eastAsia"/>
          <w:sz w:val="32"/>
          <w:szCs w:val="32"/>
        </w:rPr>
        <w:t>经常</w:t>
      </w:r>
      <w:r w:rsidR="00B96BBE" w:rsidRPr="00100EFA">
        <w:rPr>
          <w:rFonts w:ascii="仿宋" w:eastAsia="仿宋" w:hAnsi="仿宋" w:cs="黑体" w:hint="eastAsia"/>
          <w:sz w:val="32"/>
          <w:szCs w:val="32"/>
        </w:rPr>
        <w:t>引</w:t>
      </w:r>
      <w:r w:rsidR="00B8270F" w:rsidRPr="00100EFA">
        <w:rPr>
          <w:rFonts w:ascii="仿宋" w:eastAsia="仿宋" w:hAnsi="仿宋" w:cs="黑体" w:hint="eastAsia"/>
          <w:sz w:val="32"/>
          <w:szCs w:val="32"/>
        </w:rPr>
        <w:t>发</w:t>
      </w:r>
      <w:r w:rsidR="00237BC3" w:rsidRPr="00100EFA">
        <w:rPr>
          <w:rFonts w:ascii="仿宋" w:eastAsia="仿宋" w:hAnsi="仿宋" w:cs="黑体" w:hint="eastAsia"/>
          <w:sz w:val="32"/>
          <w:szCs w:val="32"/>
        </w:rPr>
        <w:t>跳闸。</w:t>
      </w:r>
    </w:p>
    <w:p w:rsidR="00237BC3" w:rsidRPr="00100EFA" w:rsidRDefault="0053678A"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lastRenderedPageBreak/>
        <w:t>4、</w:t>
      </w:r>
      <w:r w:rsidR="00237BC3" w:rsidRPr="00100EFA">
        <w:rPr>
          <w:rFonts w:ascii="仿宋" w:eastAsia="仿宋" w:hAnsi="仿宋" w:cs="黑体" w:hint="eastAsia"/>
          <w:sz w:val="32"/>
          <w:szCs w:val="32"/>
        </w:rPr>
        <w:t>化学品安全主要问题</w:t>
      </w:r>
    </w:p>
    <w:p w:rsidR="0084320C" w:rsidRPr="00100EFA" w:rsidRDefault="00237BC3"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部分化学品试剂</w:t>
      </w:r>
      <w:proofErr w:type="gramStart"/>
      <w:r w:rsidRPr="00100EFA">
        <w:rPr>
          <w:rFonts w:ascii="仿宋" w:eastAsia="仿宋" w:hAnsi="仿宋" w:cs="黑体" w:hint="eastAsia"/>
          <w:sz w:val="32"/>
          <w:szCs w:val="32"/>
        </w:rPr>
        <w:t>不</w:t>
      </w:r>
      <w:proofErr w:type="gramEnd"/>
      <w:r w:rsidRPr="00100EFA">
        <w:rPr>
          <w:rFonts w:ascii="仿宋" w:eastAsia="仿宋" w:hAnsi="仿宋" w:cs="黑体" w:hint="eastAsia"/>
          <w:sz w:val="32"/>
          <w:szCs w:val="32"/>
        </w:rPr>
        <w:t>贴标签或者标签上试剂种类、配置日期等信息不全，导致大量长期不用的试剂无法及时清理，堆积在实验室，影响正常实验活动开展。危险化学品使用管理不规范，</w:t>
      </w:r>
      <w:r w:rsidR="0075667C" w:rsidRPr="00100EFA">
        <w:rPr>
          <w:rFonts w:ascii="仿宋" w:eastAsia="仿宋" w:hAnsi="仿宋" w:cs="黑体" w:hint="eastAsia"/>
          <w:sz w:val="32"/>
          <w:szCs w:val="32"/>
        </w:rPr>
        <w:t>私自购买</w:t>
      </w:r>
      <w:r w:rsidR="00B96BBE" w:rsidRPr="00100EFA">
        <w:rPr>
          <w:rFonts w:ascii="仿宋" w:eastAsia="仿宋" w:hAnsi="仿宋" w:cs="黑体" w:hint="eastAsia"/>
          <w:sz w:val="32"/>
          <w:szCs w:val="32"/>
        </w:rPr>
        <w:t>管制类危化品，使用中无台</w:t>
      </w:r>
      <w:proofErr w:type="gramStart"/>
      <w:r w:rsidR="00B96BBE" w:rsidRPr="00100EFA">
        <w:rPr>
          <w:rFonts w:ascii="仿宋" w:eastAsia="仿宋" w:hAnsi="仿宋" w:cs="黑体" w:hint="eastAsia"/>
          <w:sz w:val="32"/>
          <w:szCs w:val="32"/>
        </w:rPr>
        <w:t>账记录</w:t>
      </w:r>
      <w:proofErr w:type="gramEnd"/>
      <w:r w:rsidR="00B96BBE" w:rsidRPr="00100EFA">
        <w:rPr>
          <w:rFonts w:ascii="仿宋" w:eastAsia="仿宋" w:hAnsi="仿宋" w:cs="黑体" w:hint="eastAsia"/>
          <w:sz w:val="32"/>
          <w:szCs w:val="32"/>
        </w:rPr>
        <w:t>的现象也较为普遍。化学试剂存放不分类，氧化剂还原剂混放，其中化学与分子科学学院某实验室化学试剂堆放在卧式冰箱内，极易发生试剂泄露。</w:t>
      </w:r>
    </w:p>
    <w:p w:rsidR="00B96BBE" w:rsidRPr="00100EFA" w:rsidRDefault="0053678A"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5、</w:t>
      </w:r>
      <w:r w:rsidR="00B96BBE" w:rsidRPr="00100EFA">
        <w:rPr>
          <w:rFonts w:ascii="仿宋" w:eastAsia="仿宋" w:hAnsi="仿宋" w:cs="黑体" w:hint="eastAsia"/>
          <w:sz w:val="32"/>
          <w:szCs w:val="32"/>
        </w:rPr>
        <w:t>生物</w:t>
      </w:r>
      <w:r w:rsidR="0084320C" w:rsidRPr="00100EFA">
        <w:rPr>
          <w:rFonts w:ascii="仿宋" w:eastAsia="仿宋" w:hAnsi="仿宋" w:cs="黑体" w:hint="eastAsia"/>
          <w:sz w:val="32"/>
          <w:szCs w:val="32"/>
        </w:rPr>
        <w:t>、辐射</w:t>
      </w:r>
      <w:r w:rsidR="00B96BBE" w:rsidRPr="00100EFA">
        <w:rPr>
          <w:rFonts w:ascii="仿宋" w:eastAsia="仿宋" w:hAnsi="仿宋" w:cs="黑体" w:hint="eastAsia"/>
          <w:sz w:val="32"/>
          <w:szCs w:val="32"/>
        </w:rPr>
        <w:t>安全主要问题</w:t>
      </w:r>
    </w:p>
    <w:p w:rsidR="009512F5" w:rsidRPr="00100EFA" w:rsidRDefault="00B96BBE"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检查中发现基础医学院、药学院个别</w:t>
      </w:r>
      <w:r w:rsidR="00B8270F" w:rsidRPr="00100EFA">
        <w:rPr>
          <w:rFonts w:ascii="仿宋" w:eastAsia="仿宋" w:hAnsi="仿宋" w:cs="黑体" w:hint="eastAsia"/>
          <w:sz w:val="32"/>
          <w:szCs w:val="32"/>
        </w:rPr>
        <w:t>实验场所</w:t>
      </w:r>
      <w:r w:rsidRPr="00100EFA">
        <w:rPr>
          <w:rFonts w:ascii="仿宋" w:eastAsia="仿宋" w:hAnsi="仿宋" w:cs="黑体" w:hint="eastAsia"/>
          <w:sz w:val="32"/>
          <w:szCs w:val="32"/>
        </w:rPr>
        <w:t>仍存在</w:t>
      </w:r>
      <w:r w:rsidR="00B8270F" w:rsidRPr="00100EFA">
        <w:rPr>
          <w:rFonts w:ascii="仿宋" w:eastAsia="仿宋" w:hAnsi="仿宋" w:cs="黑体" w:hint="eastAsia"/>
          <w:sz w:val="32"/>
          <w:szCs w:val="32"/>
        </w:rPr>
        <w:t>未取得实验动物使用许可证</w:t>
      </w:r>
      <w:r w:rsidRPr="00100EFA">
        <w:rPr>
          <w:rFonts w:ascii="仿宋" w:eastAsia="仿宋" w:hAnsi="仿宋" w:cs="黑体" w:hint="eastAsia"/>
          <w:sz w:val="32"/>
          <w:szCs w:val="32"/>
        </w:rPr>
        <w:t>饲养动物现象。</w:t>
      </w:r>
      <w:r w:rsidR="0084320C" w:rsidRPr="00100EFA">
        <w:rPr>
          <w:rFonts w:ascii="仿宋" w:eastAsia="仿宋" w:hAnsi="仿宋" w:cs="黑体" w:hint="eastAsia"/>
          <w:sz w:val="32"/>
          <w:szCs w:val="32"/>
        </w:rPr>
        <w:t>辐射防护个人剂量牌没有随身携带，随意放置在实验室某个位置。</w:t>
      </w:r>
    </w:p>
    <w:p w:rsidR="00B96BBE" w:rsidRPr="00100EFA" w:rsidRDefault="0053678A"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6、</w:t>
      </w:r>
      <w:r w:rsidR="00B96BBE" w:rsidRPr="00100EFA">
        <w:rPr>
          <w:rFonts w:ascii="仿宋" w:eastAsia="仿宋" w:hAnsi="仿宋" w:cs="黑体" w:hint="eastAsia"/>
          <w:sz w:val="32"/>
          <w:szCs w:val="32"/>
        </w:rPr>
        <w:t>仪器设备安全主要问题</w:t>
      </w:r>
    </w:p>
    <w:p w:rsidR="0084320C" w:rsidRPr="00100EFA" w:rsidRDefault="00B96BBE"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高温、高压、高速等危险性较高的设备未张贴操作规程和警示标志</w:t>
      </w:r>
      <w:r w:rsidR="00EF44B6" w:rsidRPr="00100EFA">
        <w:rPr>
          <w:rFonts w:ascii="仿宋" w:eastAsia="仿宋" w:hAnsi="仿宋" w:cs="黑体" w:hint="eastAsia"/>
          <w:sz w:val="32"/>
          <w:szCs w:val="32"/>
        </w:rPr>
        <w:t>，</w:t>
      </w:r>
      <w:r w:rsidRPr="00100EFA">
        <w:rPr>
          <w:rFonts w:ascii="仿宋" w:eastAsia="仿宋" w:hAnsi="仿宋" w:cs="黑体" w:hint="eastAsia"/>
          <w:sz w:val="32"/>
          <w:szCs w:val="32"/>
        </w:rPr>
        <w:t>如医学研究院</w:t>
      </w:r>
      <w:r w:rsidR="00401F6E" w:rsidRPr="00100EFA">
        <w:rPr>
          <w:rFonts w:ascii="仿宋" w:eastAsia="仿宋" w:hAnsi="仿宋" w:cs="黑体" w:hint="eastAsia"/>
          <w:sz w:val="32"/>
          <w:szCs w:val="32"/>
        </w:rPr>
        <w:t>某实验室低温高速离心机，没有按照要求张贴操作规程。危险气瓶靠近热源</w:t>
      </w:r>
      <w:r w:rsidR="00EF44B6" w:rsidRPr="00100EFA">
        <w:rPr>
          <w:rFonts w:ascii="仿宋" w:eastAsia="仿宋" w:hAnsi="仿宋" w:cs="黑体" w:hint="eastAsia"/>
          <w:sz w:val="32"/>
          <w:szCs w:val="32"/>
        </w:rPr>
        <w:t>，</w:t>
      </w:r>
      <w:r w:rsidR="00401F6E" w:rsidRPr="00100EFA">
        <w:rPr>
          <w:rFonts w:ascii="仿宋" w:eastAsia="仿宋" w:hAnsi="仿宋" w:cs="黑体" w:hint="eastAsia"/>
          <w:sz w:val="32"/>
          <w:szCs w:val="32"/>
        </w:rPr>
        <w:t>如化学与分子科学学院高温加热马弗炉与高压气</w:t>
      </w:r>
      <w:proofErr w:type="gramStart"/>
      <w:r w:rsidR="00401F6E" w:rsidRPr="00100EFA">
        <w:rPr>
          <w:rFonts w:ascii="仿宋" w:eastAsia="仿宋" w:hAnsi="仿宋" w:cs="黑体" w:hint="eastAsia"/>
          <w:sz w:val="32"/>
          <w:szCs w:val="32"/>
        </w:rPr>
        <w:t>瓶距离</w:t>
      </w:r>
      <w:proofErr w:type="gramEnd"/>
      <w:r w:rsidR="00401F6E" w:rsidRPr="00100EFA">
        <w:rPr>
          <w:rFonts w:ascii="仿宋" w:eastAsia="仿宋" w:hAnsi="仿宋" w:cs="黑体" w:hint="eastAsia"/>
          <w:sz w:val="32"/>
          <w:szCs w:val="32"/>
        </w:rPr>
        <w:t>太近，存在较大安全隐患。烘箱等加热设备管理不规范，过夜工作，无人值守。冰箱</w:t>
      </w:r>
      <w:r w:rsidR="00EF44B6" w:rsidRPr="00100EFA">
        <w:rPr>
          <w:rFonts w:ascii="仿宋" w:eastAsia="仿宋" w:hAnsi="仿宋" w:cs="黑体" w:hint="eastAsia"/>
          <w:sz w:val="32"/>
          <w:szCs w:val="32"/>
        </w:rPr>
        <w:t>放置拥挤，没有散热空间</w:t>
      </w:r>
      <w:r w:rsidR="00401F6E" w:rsidRPr="00100EFA">
        <w:rPr>
          <w:rFonts w:ascii="仿宋" w:eastAsia="仿宋" w:hAnsi="仿宋" w:cs="黑体" w:hint="eastAsia"/>
          <w:sz w:val="32"/>
          <w:szCs w:val="32"/>
        </w:rPr>
        <w:t>。</w:t>
      </w:r>
    </w:p>
    <w:p w:rsidR="00401F6E" w:rsidRPr="00100EFA" w:rsidRDefault="0053678A"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7、</w:t>
      </w:r>
      <w:r w:rsidR="00EF44B6" w:rsidRPr="00100EFA">
        <w:rPr>
          <w:rFonts w:ascii="仿宋" w:eastAsia="仿宋" w:hAnsi="仿宋" w:cs="黑体" w:hint="eastAsia"/>
          <w:sz w:val="32"/>
          <w:szCs w:val="32"/>
        </w:rPr>
        <w:t>个人防护主要问题</w:t>
      </w:r>
    </w:p>
    <w:p w:rsidR="00EF44B6" w:rsidRPr="00100EFA" w:rsidRDefault="00EF44B6"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大部分学生在实验中不穿实验服，从事化学实验不带护目镜。检查中发现有学生不做任何防护</w:t>
      </w:r>
      <w:r w:rsidR="00B8270F" w:rsidRPr="00100EFA">
        <w:rPr>
          <w:rFonts w:ascii="仿宋" w:eastAsia="仿宋" w:hAnsi="仿宋" w:cs="黑体" w:hint="eastAsia"/>
          <w:sz w:val="32"/>
          <w:szCs w:val="32"/>
        </w:rPr>
        <w:t>携带</w:t>
      </w:r>
      <w:r w:rsidRPr="00100EFA">
        <w:rPr>
          <w:rFonts w:ascii="仿宋" w:eastAsia="仿宋" w:hAnsi="仿宋" w:cs="黑体" w:hint="eastAsia"/>
          <w:sz w:val="32"/>
          <w:szCs w:val="32"/>
        </w:rPr>
        <w:t>实验样品直接乘坐电梯。</w:t>
      </w:r>
    </w:p>
    <w:p w:rsidR="0084320C" w:rsidRPr="00100EFA" w:rsidRDefault="0053678A"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8、</w:t>
      </w:r>
      <w:r w:rsidR="0084320C" w:rsidRPr="00100EFA">
        <w:rPr>
          <w:rFonts w:ascii="仿宋" w:eastAsia="仿宋" w:hAnsi="仿宋" w:cs="黑体" w:hint="eastAsia"/>
          <w:sz w:val="32"/>
          <w:szCs w:val="32"/>
        </w:rPr>
        <w:t>废弃物处置主要问题</w:t>
      </w:r>
    </w:p>
    <w:p w:rsidR="00CA158D" w:rsidRPr="00100EFA" w:rsidRDefault="0084320C"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实验室废弃物分类不规范，存在实验室生活垃圾与实验室垃圾混放，废弃物直接</w:t>
      </w:r>
      <w:r w:rsidR="003D6362" w:rsidRPr="00100EFA">
        <w:rPr>
          <w:rFonts w:ascii="仿宋" w:eastAsia="仿宋" w:hAnsi="仿宋" w:cs="黑体" w:hint="eastAsia"/>
          <w:sz w:val="32"/>
          <w:szCs w:val="32"/>
        </w:rPr>
        <w:t>倾倒现象</w:t>
      </w:r>
      <w:r w:rsidRPr="00100EFA">
        <w:rPr>
          <w:rFonts w:ascii="仿宋" w:eastAsia="仿宋" w:hAnsi="仿宋" w:cs="黑体" w:hint="eastAsia"/>
          <w:sz w:val="32"/>
          <w:szCs w:val="32"/>
        </w:rPr>
        <w:t>。生物实验废弃物中损伤性废物如</w:t>
      </w:r>
      <w:r w:rsidRPr="00100EFA">
        <w:rPr>
          <w:rFonts w:ascii="仿宋" w:eastAsia="仿宋" w:hAnsi="仿宋" w:cs="黑体" w:hint="eastAsia"/>
          <w:sz w:val="32"/>
          <w:szCs w:val="32"/>
        </w:rPr>
        <w:lastRenderedPageBreak/>
        <w:t>刀片、针头等</w:t>
      </w:r>
      <w:r w:rsidR="003D6362" w:rsidRPr="00100EFA">
        <w:rPr>
          <w:rFonts w:ascii="仿宋" w:eastAsia="仿宋" w:hAnsi="仿宋" w:cs="黑体" w:hint="eastAsia"/>
          <w:sz w:val="32"/>
          <w:szCs w:val="32"/>
        </w:rPr>
        <w:t>尖锐物品裸露在外，没有单独放置。</w:t>
      </w:r>
    </w:p>
    <w:p w:rsidR="00EF44B6" w:rsidRPr="00100EFA" w:rsidRDefault="00EF44B6" w:rsidP="00100EFA">
      <w:pPr>
        <w:spacing w:line="560" w:lineRule="exact"/>
        <w:ind w:firstLineChars="200" w:firstLine="643"/>
        <w:rPr>
          <w:rFonts w:ascii="仿宋" w:eastAsia="仿宋" w:hAnsi="仿宋" w:cs="黑体"/>
          <w:b/>
          <w:sz w:val="32"/>
          <w:szCs w:val="32"/>
        </w:rPr>
      </w:pPr>
      <w:r w:rsidRPr="00100EFA">
        <w:rPr>
          <w:rFonts w:ascii="仿宋" w:eastAsia="仿宋" w:hAnsi="仿宋" w:cs="黑体" w:hint="eastAsia"/>
          <w:b/>
          <w:sz w:val="32"/>
          <w:szCs w:val="32"/>
        </w:rPr>
        <w:t>三、</w:t>
      </w:r>
      <w:r w:rsidR="00CF1D4A" w:rsidRPr="00100EFA">
        <w:rPr>
          <w:rFonts w:ascii="仿宋" w:eastAsia="仿宋" w:hAnsi="仿宋" w:cs="黑体" w:hint="eastAsia"/>
          <w:b/>
          <w:sz w:val="32"/>
          <w:szCs w:val="32"/>
        </w:rPr>
        <w:t>存在的问题分析</w:t>
      </w:r>
    </w:p>
    <w:p w:rsidR="00CF1D4A" w:rsidRPr="00100EFA" w:rsidRDefault="0053678A" w:rsidP="00100EFA">
      <w:pPr>
        <w:spacing w:line="560" w:lineRule="exact"/>
        <w:ind w:firstLineChars="150" w:firstLine="480"/>
        <w:rPr>
          <w:rFonts w:ascii="仿宋" w:eastAsia="仿宋" w:hAnsi="仿宋" w:cs="黑体"/>
          <w:sz w:val="32"/>
          <w:szCs w:val="32"/>
        </w:rPr>
      </w:pPr>
      <w:r w:rsidRPr="00100EFA">
        <w:rPr>
          <w:rFonts w:ascii="仿宋" w:eastAsia="仿宋" w:hAnsi="仿宋" w:cs="黑体" w:hint="eastAsia"/>
          <w:sz w:val="32"/>
          <w:szCs w:val="32"/>
        </w:rPr>
        <w:t>1、</w:t>
      </w:r>
      <w:r w:rsidR="00CF1D4A" w:rsidRPr="00100EFA">
        <w:rPr>
          <w:rFonts w:ascii="仿宋" w:eastAsia="仿宋" w:hAnsi="仿宋" w:cs="黑体" w:hint="eastAsia"/>
          <w:sz w:val="32"/>
          <w:szCs w:val="32"/>
        </w:rPr>
        <w:t>实验室的布局不科学，空间分区不合理</w:t>
      </w:r>
    </w:p>
    <w:p w:rsidR="00CF1D4A" w:rsidRPr="00100EFA" w:rsidRDefault="00CF1D4A" w:rsidP="00100EFA">
      <w:pPr>
        <w:spacing w:line="560" w:lineRule="exact"/>
        <w:ind w:firstLineChars="150" w:firstLine="480"/>
        <w:rPr>
          <w:rFonts w:ascii="仿宋" w:eastAsia="仿宋" w:hAnsi="仿宋" w:cs="黑体"/>
          <w:sz w:val="32"/>
          <w:szCs w:val="32"/>
        </w:rPr>
      </w:pPr>
      <w:r w:rsidRPr="00100EFA">
        <w:rPr>
          <w:rFonts w:ascii="仿宋" w:eastAsia="仿宋" w:hAnsi="仿宋" w:cs="黑体" w:hint="eastAsia"/>
          <w:sz w:val="32"/>
          <w:szCs w:val="32"/>
        </w:rPr>
        <w:t>大部分实验室都是旧楼改造，水电消防、安全设施都不能适应科研实验的要求，导致电线老化、通风设施效果不佳、紧急喷淋安装困难等隐患。部分学院实验室用房紧张，学习区、实验</w:t>
      </w:r>
      <w:proofErr w:type="gramStart"/>
      <w:r w:rsidRPr="00100EFA">
        <w:rPr>
          <w:rFonts w:ascii="仿宋" w:eastAsia="仿宋" w:hAnsi="仿宋" w:cs="黑体" w:hint="eastAsia"/>
          <w:sz w:val="32"/>
          <w:szCs w:val="32"/>
        </w:rPr>
        <w:t>区无法</w:t>
      </w:r>
      <w:proofErr w:type="gramEnd"/>
      <w:r w:rsidRPr="00100EFA">
        <w:rPr>
          <w:rFonts w:ascii="仿宋" w:eastAsia="仿宋" w:hAnsi="仿宋" w:cs="黑体" w:hint="eastAsia"/>
          <w:sz w:val="32"/>
          <w:szCs w:val="32"/>
        </w:rPr>
        <w:t>实现分区，大量实验耗材、仪器设备放置拥挤，占用消防通道。</w:t>
      </w:r>
    </w:p>
    <w:p w:rsidR="00D4093D" w:rsidRPr="00100EFA" w:rsidRDefault="0053678A" w:rsidP="00100EFA">
      <w:pPr>
        <w:spacing w:line="560" w:lineRule="exact"/>
        <w:ind w:firstLineChars="150" w:firstLine="480"/>
        <w:rPr>
          <w:rFonts w:ascii="仿宋" w:eastAsia="仿宋" w:hAnsi="仿宋" w:cs="黑体"/>
          <w:sz w:val="32"/>
          <w:szCs w:val="32"/>
        </w:rPr>
      </w:pPr>
      <w:r w:rsidRPr="00100EFA">
        <w:rPr>
          <w:rFonts w:ascii="仿宋" w:eastAsia="仿宋" w:hAnsi="仿宋" w:cs="黑体" w:hint="eastAsia"/>
          <w:sz w:val="32"/>
          <w:szCs w:val="32"/>
        </w:rPr>
        <w:t>2、</w:t>
      </w:r>
      <w:r w:rsidR="00D4093D" w:rsidRPr="00100EFA">
        <w:rPr>
          <w:rFonts w:ascii="仿宋" w:eastAsia="仿宋" w:hAnsi="仿宋" w:cs="黑体" w:hint="eastAsia"/>
          <w:sz w:val="32"/>
          <w:szCs w:val="32"/>
        </w:rPr>
        <w:t>部分学院没有切实履行实验室安全管理主体责任</w:t>
      </w:r>
    </w:p>
    <w:p w:rsidR="00B77630" w:rsidRPr="00100EFA" w:rsidRDefault="00BA48D4" w:rsidP="00100EFA">
      <w:pPr>
        <w:spacing w:line="560" w:lineRule="exact"/>
        <w:ind w:firstLineChars="150" w:firstLine="480"/>
        <w:rPr>
          <w:rFonts w:ascii="仿宋" w:eastAsia="仿宋" w:hAnsi="仿宋" w:cs="黑体"/>
          <w:sz w:val="32"/>
          <w:szCs w:val="32"/>
        </w:rPr>
      </w:pPr>
      <w:r w:rsidRPr="00100EFA">
        <w:rPr>
          <w:rFonts w:ascii="仿宋" w:eastAsia="仿宋" w:hAnsi="仿宋" w:cs="黑体" w:hint="eastAsia"/>
          <w:sz w:val="32"/>
          <w:szCs w:val="32"/>
        </w:rPr>
        <w:t>按照教育部实验室安全管理“谁主管、谁负责、谁使用、谁负责”的原则，学院是实验室</w:t>
      </w:r>
      <w:bookmarkStart w:id="2" w:name="_GoBack"/>
      <w:bookmarkEnd w:id="2"/>
      <w:r w:rsidRPr="00100EFA">
        <w:rPr>
          <w:rFonts w:ascii="仿宋" w:eastAsia="仿宋" w:hAnsi="仿宋" w:cs="黑体" w:hint="eastAsia"/>
          <w:sz w:val="32"/>
          <w:szCs w:val="32"/>
        </w:rPr>
        <w:t>安全管理的主体。</w:t>
      </w:r>
      <w:r w:rsidR="00B77630" w:rsidRPr="00100EFA">
        <w:rPr>
          <w:rFonts w:ascii="仿宋" w:eastAsia="仿宋" w:hAnsi="仿宋" w:cs="黑体" w:hint="eastAsia"/>
          <w:sz w:val="32"/>
          <w:szCs w:val="32"/>
        </w:rPr>
        <w:t>实验室安全管理主体责任履行不到位，导致安全责任</w:t>
      </w:r>
      <w:r w:rsidR="002F2B0F" w:rsidRPr="00100EFA">
        <w:rPr>
          <w:rFonts w:ascii="仿宋" w:eastAsia="仿宋" w:hAnsi="仿宋" w:cs="黑体" w:hint="eastAsia"/>
          <w:sz w:val="32"/>
          <w:szCs w:val="32"/>
        </w:rPr>
        <w:t>没有层层落实到实验室安全责任人及院系实验室安全管理员。</w:t>
      </w:r>
    </w:p>
    <w:p w:rsidR="00CF1D4A" w:rsidRPr="00100EFA" w:rsidRDefault="0053678A" w:rsidP="00100EFA">
      <w:pPr>
        <w:spacing w:line="560" w:lineRule="exact"/>
        <w:ind w:firstLineChars="150" w:firstLine="480"/>
        <w:rPr>
          <w:rFonts w:ascii="仿宋" w:eastAsia="仿宋" w:hAnsi="仿宋" w:cs="黑体"/>
          <w:sz w:val="32"/>
          <w:szCs w:val="32"/>
        </w:rPr>
      </w:pPr>
      <w:r w:rsidRPr="00100EFA">
        <w:rPr>
          <w:rFonts w:ascii="仿宋" w:eastAsia="仿宋" w:hAnsi="仿宋" w:cs="黑体" w:hint="eastAsia"/>
          <w:sz w:val="32"/>
          <w:szCs w:val="32"/>
        </w:rPr>
        <w:t>3、</w:t>
      </w:r>
      <w:r w:rsidR="005226B7" w:rsidRPr="00100EFA">
        <w:rPr>
          <w:rFonts w:ascii="仿宋" w:eastAsia="仿宋" w:hAnsi="仿宋" w:cs="黑体" w:hint="eastAsia"/>
          <w:sz w:val="32"/>
          <w:szCs w:val="32"/>
        </w:rPr>
        <w:t>实验室安全责任人对安全管理重视程度不高</w:t>
      </w:r>
      <w:r w:rsidR="00D70402" w:rsidRPr="00100EFA">
        <w:rPr>
          <w:rFonts w:ascii="仿宋" w:eastAsia="仿宋" w:hAnsi="仿宋" w:cs="黑体" w:hint="eastAsia"/>
          <w:sz w:val="32"/>
          <w:szCs w:val="32"/>
        </w:rPr>
        <w:t>，管理不到位</w:t>
      </w:r>
    </w:p>
    <w:p w:rsidR="00D4093D" w:rsidRPr="00100EFA" w:rsidRDefault="005226B7" w:rsidP="00100EFA">
      <w:pPr>
        <w:spacing w:line="560" w:lineRule="exact"/>
        <w:ind w:firstLineChars="150" w:firstLine="480"/>
        <w:rPr>
          <w:rFonts w:ascii="仿宋" w:eastAsia="仿宋" w:hAnsi="仿宋" w:cs="黑体"/>
          <w:sz w:val="32"/>
          <w:szCs w:val="32"/>
        </w:rPr>
      </w:pPr>
      <w:r w:rsidRPr="00100EFA">
        <w:rPr>
          <w:rFonts w:ascii="仿宋" w:eastAsia="仿宋" w:hAnsi="仿宋" w:cs="黑体" w:hint="eastAsia"/>
          <w:sz w:val="32"/>
          <w:szCs w:val="32"/>
        </w:rPr>
        <w:t>部分实验室安全责任人对实验室安全管理缺乏重视，对学生没有针对本实验室危险源进行专业的安全教育培训。对于一些危险系数较高的仪器设备没有按照要求制定安全操作规程，学生缺乏安全操作技能和安全防护知识。对学生实验</w:t>
      </w:r>
      <w:r w:rsidR="00B8270F" w:rsidRPr="00100EFA">
        <w:rPr>
          <w:rFonts w:ascii="仿宋" w:eastAsia="仿宋" w:hAnsi="仿宋" w:cs="黑体" w:hint="eastAsia"/>
          <w:sz w:val="32"/>
          <w:szCs w:val="32"/>
        </w:rPr>
        <w:t>安全</w:t>
      </w:r>
      <w:r w:rsidRPr="00100EFA">
        <w:rPr>
          <w:rFonts w:ascii="仿宋" w:eastAsia="仿宋" w:hAnsi="仿宋" w:cs="黑体" w:hint="eastAsia"/>
          <w:sz w:val="32"/>
          <w:szCs w:val="32"/>
        </w:rPr>
        <w:t>方面没有规范要求，试剂</w:t>
      </w:r>
      <w:r w:rsidR="00D70402" w:rsidRPr="00100EFA">
        <w:rPr>
          <w:rFonts w:ascii="仿宋" w:eastAsia="仿宋" w:hAnsi="仿宋" w:cs="黑体" w:hint="eastAsia"/>
          <w:sz w:val="32"/>
          <w:szCs w:val="32"/>
        </w:rPr>
        <w:t>管理不规范</w:t>
      </w:r>
      <w:r w:rsidRPr="00100EFA">
        <w:rPr>
          <w:rFonts w:ascii="仿宋" w:eastAsia="仿宋" w:hAnsi="仿宋" w:cs="黑体" w:hint="eastAsia"/>
          <w:sz w:val="32"/>
          <w:szCs w:val="32"/>
        </w:rPr>
        <w:t>、实验废弃物不分类</w:t>
      </w:r>
      <w:r w:rsidR="00D70402" w:rsidRPr="00100EFA">
        <w:rPr>
          <w:rFonts w:ascii="仿宋" w:eastAsia="仿宋" w:hAnsi="仿宋" w:cs="黑体" w:hint="eastAsia"/>
          <w:sz w:val="32"/>
          <w:szCs w:val="32"/>
        </w:rPr>
        <w:t>等</w:t>
      </w:r>
      <w:r w:rsidR="00466099" w:rsidRPr="00100EFA">
        <w:rPr>
          <w:rFonts w:ascii="仿宋" w:eastAsia="仿宋" w:hAnsi="仿宋" w:cs="黑体" w:hint="eastAsia"/>
          <w:sz w:val="32"/>
          <w:szCs w:val="32"/>
        </w:rPr>
        <w:t>隐患</w:t>
      </w:r>
      <w:r w:rsidR="00D70402" w:rsidRPr="00100EFA">
        <w:rPr>
          <w:rFonts w:ascii="仿宋" w:eastAsia="仿宋" w:hAnsi="仿宋" w:cs="黑体" w:hint="eastAsia"/>
          <w:sz w:val="32"/>
          <w:szCs w:val="32"/>
        </w:rPr>
        <w:t>问题。</w:t>
      </w:r>
    </w:p>
    <w:p w:rsidR="00D70402" w:rsidRPr="00100EFA" w:rsidRDefault="0053678A"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4、</w:t>
      </w:r>
      <w:r w:rsidR="00D70402" w:rsidRPr="00100EFA">
        <w:rPr>
          <w:rFonts w:ascii="仿宋" w:eastAsia="仿宋" w:hAnsi="仿宋" w:cs="黑体" w:hint="eastAsia"/>
          <w:sz w:val="32"/>
          <w:szCs w:val="32"/>
        </w:rPr>
        <w:t>师生安全防范意识缺失，警惕性不高</w:t>
      </w:r>
    </w:p>
    <w:p w:rsidR="00D70402" w:rsidRPr="00100EFA" w:rsidRDefault="00466099"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部分师生因为长期开展实验活动，对仪器设备、药品性质、实验程序等因素都很熟悉，抱有侥幸心理，认为不需要规范操作严格管理，仅凭习惯就不会出现问题。这种防范意识的缺失就导致了仪器设备无操作规程、实验过程防护不到位、危险化学品管理不规范、危险区域无警示标识等隐患问题。</w:t>
      </w:r>
    </w:p>
    <w:p w:rsidR="00466099" w:rsidRPr="00100EFA" w:rsidRDefault="0053678A"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lastRenderedPageBreak/>
        <w:t>5、</w:t>
      </w:r>
      <w:r w:rsidR="00466099" w:rsidRPr="00100EFA">
        <w:rPr>
          <w:rFonts w:ascii="仿宋" w:eastAsia="仿宋" w:hAnsi="仿宋" w:cs="黑体" w:hint="eastAsia"/>
          <w:sz w:val="32"/>
          <w:szCs w:val="32"/>
        </w:rPr>
        <w:t>安全法律法规</w:t>
      </w:r>
      <w:r w:rsidR="00787D9F" w:rsidRPr="00100EFA">
        <w:rPr>
          <w:rFonts w:ascii="仿宋" w:eastAsia="仿宋" w:hAnsi="仿宋" w:cs="黑体" w:hint="eastAsia"/>
          <w:sz w:val="32"/>
          <w:szCs w:val="32"/>
        </w:rPr>
        <w:t>知识</w:t>
      </w:r>
      <w:r w:rsidR="00466099" w:rsidRPr="00100EFA">
        <w:rPr>
          <w:rFonts w:ascii="仿宋" w:eastAsia="仿宋" w:hAnsi="仿宋" w:cs="黑体" w:hint="eastAsia"/>
          <w:sz w:val="32"/>
          <w:szCs w:val="32"/>
        </w:rPr>
        <w:t>普及不到位，缺乏法律意识</w:t>
      </w:r>
    </w:p>
    <w:p w:rsidR="00466099" w:rsidRPr="00100EFA" w:rsidRDefault="0084320C"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实验室人员对国家有关实验室安全的法律法规不了解，对学校职能部门的宣传教育也不够重视。主要体现在管制类危险化学品未经备案直接购买、实验室废弃物处置不规范、无证饲养实验动物等问题。</w:t>
      </w:r>
    </w:p>
    <w:p w:rsidR="0053678A" w:rsidRPr="00100EFA" w:rsidRDefault="0053678A" w:rsidP="00100EFA">
      <w:pPr>
        <w:spacing w:line="560" w:lineRule="exact"/>
        <w:ind w:firstLineChars="200" w:firstLine="643"/>
        <w:rPr>
          <w:rFonts w:ascii="仿宋" w:eastAsia="仿宋" w:hAnsi="仿宋" w:cs="黑体"/>
          <w:b/>
          <w:sz w:val="32"/>
          <w:szCs w:val="32"/>
        </w:rPr>
      </w:pPr>
      <w:r w:rsidRPr="00100EFA">
        <w:rPr>
          <w:rFonts w:ascii="仿宋" w:eastAsia="仿宋" w:hAnsi="仿宋" w:cs="黑体" w:hint="eastAsia"/>
          <w:b/>
          <w:sz w:val="32"/>
          <w:szCs w:val="32"/>
        </w:rPr>
        <w:t>三、今后实验室安全管理工作的重点</w:t>
      </w:r>
    </w:p>
    <w:p w:rsidR="00A200AF" w:rsidRPr="00100EFA" w:rsidRDefault="00A200AF"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1.切实做好科研实验室安全排查与整改工作</w:t>
      </w:r>
    </w:p>
    <w:p w:rsidR="00A200AF" w:rsidRPr="00100EFA" w:rsidRDefault="00A200AF"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认真落实《教育部科技司关于开展2017年度高校科研实验室安全检查工作的通知》（</w:t>
      </w:r>
      <w:proofErr w:type="gramStart"/>
      <w:r w:rsidRPr="00100EFA">
        <w:rPr>
          <w:rFonts w:ascii="仿宋" w:eastAsia="仿宋" w:hAnsi="仿宋" w:cs="黑体" w:hint="eastAsia"/>
          <w:sz w:val="32"/>
          <w:szCs w:val="32"/>
        </w:rPr>
        <w:t>教技司</w:t>
      </w:r>
      <w:proofErr w:type="gramEnd"/>
      <w:r w:rsidRPr="00100EFA">
        <w:rPr>
          <w:rFonts w:ascii="仿宋" w:eastAsia="仿宋" w:hAnsi="仿宋" w:cs="黑体" w:hint="eastAsia"/>
          <w:sz w:val="32"/>
          <w:szCs w:val="32"/>
        </w:rPr>
        <w:t>[2017]255号）精神，</w:t>
      </w:r>
      <w:r w:rsidR="00132824" w:rsidRPr="00100EFA">
        <w:rPr>
          <w:rFonts w:ascii="仿宋" w:eastAsia="仿宋" w:hAnsi="仿宋" w:cs="黑体" w:hint="eastAsia"/>
          <w:sz w:val="32"/>
          <w:szCs w:val="32"/>
        </w:rPr>
        <w:t>各学院</w:t>
      </w:r>
      <w:r w:rsidRPr="00100EFA">
        <w:rPr>
          <w:rFonts w:ascii="仿宋" w:eastAsia="仿宋" w:hAnsi="仿宋" w:cs="黑体" w:hint="eastAsia"/>
          <w:sz w:val="32"/>
          <w:szCs w:val="32"/>
        </w:rPr>
        <w:t>切实做好科研实验室安全自查自纠，迎接现场检查，按照检查专家组意见落实整改等工作。</w:t>
      </w:r>
    </w:p>
    <w:p w:rsidR="00A200AF" w:rsidRPr="00100EFA" w:rsidRDefault="00A200AF"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 xml:space="preserve">2.进一步加强对实验室场所的监督检查 </w:t>
      </w:r>
    </w:p>
    <w:p w:rsidR="00B77630" w:rsidRPr="00100EFA" w:rsidRDefault="00A200AF"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继续贯彻安全巡查制度，全方位做好实验室安全检查。对本次检查的重点隐患单位，我处将安排工作人员进入实验室巡查，发现隐患未及时整改，立即通报，督促整改落实。</w:t>
      </w:r>
      <w:r w:rsidR="00B77630" w:rsidRPr="00100EFA">
        <w:rPr>
          <w:rFonts w:ascii="仿宋" w:eastAsia="仿宋" w:hAnsi="仿宋" w:cs="黑体" w:hint="eastAsia"/>
          <w:sz w:val="32"/>
          <w:szCs w:val="32"/>
        </w:rPr>
        <w:t>学院积极配合检查，对于检查中发现的隐患，</w:t>
      </w:r>
      <w:proofErr w:type="gramStart"/>
      <w:r w:rsidR="00B77630" w:rsidRPr="00100EFA">
        <w:rPr>
          <w:rFonts w:ascii="仿宋" w:eastAsia="仿宋" w:hAnsi="仿宋" w:cs="黑体" w:hint="eastAsia"/>
          <w:sz w:val="32"/>
          <w:szCs w:val="32"/>
        </w:rPr>
        <w:t>立整立改</w:t>
      </w:r>
      <w:proofErr w:type="gramEnd"/>
      <w:r w:rsidR="002F2B0F" w:rsidRPr="00100EFA">
        <w:rPr>
          <w:rFonts w:ascii="仿宋" w:eastAsia="仿宋" w:hAnsi="仿宋" w:cs="黑体" w:hint="eastAsia"/>
          <w:sz w:val="32"/>
          <w:szCs w:val="32"/>
        </w:rPr>
        <w:t>，</w:t>
      </w:r>
      <w:r w:rsidR="00B77630" w:rsidRPr="00100EFA">
        <w:rPr>
          <w:rFonts w:ascii="仿宋" w:eastAsia="仿宋" w:hAnsi="仿宋" w:cs="黑体" w:hint="eastAsia"/>
          <w:sz w:val="32"/>
          <w:szCs w:val="32"/>
        </w:rPr>
        <w:t>并完善相关记录。</w:t>
      </w:r>
    </w:p>
    <w:p w:rsidR="00A200AF" w:rsidRPr="00100EFA" w:rsidRDefault="00A200AF"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3.进一步完善实验室安全管理</w:t>
      </w:r>
      <w:r w:rsidR="00B77630" w:rsidRPr="00100EFA">
        <w:rPr>
          <w:rFonts w:ascii="仿宋" w:eastAsia="仿宋" w:hAnsi="仿宋" w:cs="黑体" w:hint="eastAsia"/>
          <w:sz w:val="32"/>
          <w:szCs w:val="32"/>
        </w:rPr>
        <w:t>体系</w:t>
      </w:r>
    </w:p>
    <w:p w:rsidR="00B77630" w:rsidRPr="00100EFA" w:rsidRDefault="00B77630"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发挥学院安全管理主体责任，建立横向到底、纵向到边的实验室安全责任体系，将实验室安全责任层层落实到房间责任人、实验室负责人。做好实验室安全检查与安全隐患整改记录，进一步加强院系安全管理员工作职责。</w:t>
      </w:r>
    </w:p>
    <w:p w:rsidR="00A200AF" w:rsidRPr="00100EFA" w:rsidRDefault="00A200AF"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4.固化实验室安全宣传教育成效，全力营造实验室安全文化氛围</w:t>
      </w:r>
    </w:p>
    <w:p w:rsidR="00A200AF" w:rsidRPr="00100EFA" w:rsidRDefault="00A200AF"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确保每年开展形式多样的实验室安全教育宣传活动，</w:t>
      </w:r>
      <w:r w:rsidR="00B77630" w:rsidRPr="00100EFA">
        <w:rPr>
          <w:rFonts w:ascii="仿宋" w:eastAsia="仿宋" w:hAnsi="仿宋" w:cs="黑体" w:hint="eastAsia"/>
          <w:sz w:val="32"/>
          <w:szCs w:val="32"/>
        </w:rPr>
        <w:t>举办具</w:t>
      </w:r>
      <w:r w:rsidR="00B77630" w:rsidRPr="00100EFA">
        <w:rPr>
          <w:rFonts w:ascii="仿宋" w:eastAsia="仿宋" w:hAnsi="仿宋" w:cs="黑体" w:hint="eastAsia"/>
          <w:sz w:val="32"/>
          <w:szCs w:val="32"/>
        </w:rPr>
        <w:lastRenderedPageBreak/>
        <w:t>有学科特色的安全教育培训活动，</w:t>
      </w:r>
      <w:r w:rsidRPr="00100EFA">
        <w:rPr>
          <w:rFonts w:ascii="仿宋" w:eastAsia="仿宋" w:hAnsi="仿宋" w:cs="黑体" w:hint="eastAsia"/>
          <w:sz w:val="32"/>
          <w:szCs w:val="32"/>
        </w:rPr>
        <w:t>增强师生安全防范意识和安全需求，在全校形成“我要安全”文化氛围。</w:t>
      </w:r>
    </w:p>
    <w:p w:rsidR="00A346F9" w:rsidRPr="00100EFA" w:rsidRDefault="00A200AF"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5、全面推动信息化建设，实现科学化管理</w:t>
      </w:r>
    </w:p>
    <w:p w:rsidR="00A346F9" w:rsidRPr="00100EFA" w:rsidRDefault="002F2B0F"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积极使用</w:t>
      </w:r>
      <w:r w:rsidR="00132824" w:rsidRPr="00100EFA">
        <w:rPr>
          <w:rFonts w:ascii="仿宋" w:eastAsia="仿宋" w:hAnsi="仿宋" w:cs="黑体" w:hint="eastAsia"/>
          <w:sz w:val="32"/>
          <w:szCs w:val="32"/>
        </w:rPr>
        <w:t>危险化学品信息管理平台，加强危险化学品规范管理，对危险化学品的购置、存储、使用及实验废弃处置等环节管理实行全程监管。</w:t>
      </w:r>
    </w:p>
    <w:p w:rsidR="00E906FD" w:rsidRDefault="00E906FD" w:rsidP="00100EFA">
      <w:pPr>
        <w:spacing w:line="560" w:lineRule="exact"/>
        <w:ind w:firstLineChars="1700" w:firstLine="5440"/>
        <w:rPr>
          <w:rFonts w:ascii="仿宋" w:eastAsia="仿宋" w:hAnsi="仿宋"/>
          <w:sz w:val="32"/>
          <w:szCs w:val="32"/>
        </w:rPr>
      </w:pPr>
    </w:p>
    <w:p w:rsidR="00E906FD" w:rsidRDefault="00E906FD" w:rsidP="00100EFA">
      <w:pPr>
        <w:spacing w:line="560" w:lineRule="exact"/>
        <w:ind w:firstLineChars="1700" w:firstLine="5440"/>
        <w:rPr>
          <w:rFonts w:ascii="仿宋" w:eastAsia="仿宋" w:hAnsi="仿宋"/>
          <w:sz w:val="32"/>
          <w:szCs w:val="32"/>
        </w:rPr>
      </w:pPr>
    </w:p>
    <w:p w:rsidR="00E906FD" w:rsidRDefault="00E906FD" w:rsidP="00100EFA">
      <w:pPr>
        <w:spacing w:line="560" w:lineRule="exact"/>
        <w:ind w:firstLineChars="1700" w:firstLine="5440"/>
        <w:rPr>
          <w:rFonts w:ascii="仿宋" w:eastAsia="仿宋" w:hAnsi="仿宋"/>
          <w:sz w:val="32"/>
          <w:szCs w:val="32"/>
        </w:rPr>
      </w:pPr>
    </w:p>
    <w:p w:rsidR="00E906FD" w:rsidRDefault="00E906FD" w:rsidP="00100EFA">
      <w:pPr>
        <w:spacing w:line="560" w:lineRule="exact"/>
        <w:ind w:firstLineChars="1700" w:firstLine="5440"/>
        <w:rPr>
          <w:rFonts w:ascii="仿宋" w:eastAsia="仿宋" w:hAnsi="仿宋"/>
          <w:sz w:val="32"/>
          <w:szCs w:val="32"/>
        </w:rPr>
      </w:pPr>
    </w:p>
    <w:p w:rsidR="00E906FD" w:rsidRDefault="00E906FD" w:rsidP="00100EFA">
      <w:pPr>
        <w:spacing w:line="560" w:lineRule="exact"/>
        <w:ind w:firstLineChars="1700" w:firstLine="5440"/>
        <w:rPr>
          <w:rFonts w:ascii="仿宋" w:eastAsia="仿宋" w:hAnsi="仿宋"/>
          <w:sz w:val="32"/>
          <w:szCs w:val="32"/>
        </w:rPr>
      </w:pPr>
    </w:p>
    <w:p w:rsidR="00E906FD" w:rsidRDefault="00E906FD" w:rsidP="00100EFA">
      <w:pPr>
        <w:spacing w:line="560" w:lineRule="exact"/>
        <w:ind w:firstLineChars="1700" w:firstLine="5440"/>
        <w:rPr>
          <w:rFonts w:ascii="仿宋" w:eastAsia="仿宋" w:hAnsi="仿宋"/>
          <w:sz w:val="32"/>
          <w:szCs w:val="32"/>
        </w:rPr>
      </w:pPr>
    </w:p>
    <w:p w:rsidR="00100EFA" w:rsidRPr="00100EFA" w:rsidRDefault="00100EFA" w:rsidP="00100EFA">
      <w:pPr>
        <w:spacing w:line="560" w:lineRule="exact"/>
        <w:ind w:firstLineChars="1700" w:firstLine="5440"/>
        <w:rPr>
          <w:rFonts w:ascii="仿宋" w:eastAsia="仿宋" w:hAnsi="仿宋" w:cs="黑体"/>
          <w:sz w:val="32"/>
          <w:szCs w:val="32"/>
        </w:rPr>
      </w:pPr>
      <w:r w:rsidRPr="00100EFA">
        <w:rPr>
          <w:rFonts w:ascii="仿宋" w:eastAsia="仿宋" w:hAnsi="仿宋" w:hint="eastAsia"/>
          <w:sz w:val="32"/>
          <w:szCs w:val="32"/>
        </w:rPr>
        <w:t xml:space="preserve"> </w:t>
      </w:r>
      <w:r w:rsidRPr="00100EFA">
        <w:rPr>
          <w:rFonts w:ascii="仿宋" w:eastAsia="仿宋" w:hAnsi="仿宋" w:cs="黑体" w:hint="eastAsia"/>
          <w:sz w:val="32"/>
          <w:szCs w:val="32"/>
        </w:rPr>
        <w:t>实验室与设备管理处</w:t>
      </w:r>
    </w:p>
    <w:p w:rsidR="00100EFA" w:rsidRDefault="00100EFA" w:rsidP="00100EFA">
      <w:pPr>
        <w:spacing w:line="560" w:lineRule="exact"/>
        <w:ind w:firstLineChars="200" w:firstLine="640"/>
        <w:rPr>
          <w:rFonts w:ascii="仿宋" w:eastAsia="仿宋" w:hAnsi="仿宋" w:cs="黑体"/>
          <w:sz w:val="32"/>
          <w:szCs w:val="32"/>
        </w:rPr>
      </w:pPr>
      <w:r w:rsidRPr="00100EFA">
        <w:rPr>
          <w:rFonts w:ascii="仿宋" w:eastAsia="仿宋" w:hAnsi="仿宋" w:cs="黑体" w:hint="eastAsia"/>
          <w:sz w:val="32"/>
          <w:szCs w:val="32"/>
        </w:rPr>
        <w:t xml:space="preserve">                </w:t>
      </w:r>
      <w:r>
        <w:rPr>
          <w:rFonts w:ascii="仿宋" w:eastAsia="仿宋" w:hAnsi="仿宋" w:cs="黑体" w:hint="eastAsia"/>
          <w:sz w:val="32"/>
          <w:szCs w:val="32"/>
        </w:rPr>
        <w:t xml:space="preserve">                 </w:t>
      </w:r>
      <w:r w:rsidRPr="00100EFA">
        <w:rPr>
          <w:rFonts w:ascii="仿宋" w:eastAsia="仿宋" w:hAnsi="仿宋" w:cs="黑体" w:hint="eastAsia"/>
          <w:sz w:val="32"/>
          <w:szCs w:val="32"/>
        </w:rPr>
        <w:t>2017年9月1日</w:t>
      </w:r>
    </w:p>
    <w:p w:rsidR="00100EFA" w:rsidRDefault="00100EFA" w:rsidP="00100EFA">
      <w:pPr>
        <w:spacing w:line="360" w:lineRule="auto"/>
        <w:ind w:firstLineChars="200" w:firstLine="640"/>
        <w:rPr>
          <w:rFonts w:ascii="仿宋" w:eastAsia="仿宋" w:hAnsi="仿宋"/>
          <w:sz w:val="32"/>
          <w:szCs w:val="32"/>
        </w:rPr>
      </w:pPr>
    </w:p>
    <w:p w:rsidR="00100EFA" w:rsidRDefault="00100EFA" w:rsidP="00100EFA">
      <w:pPr>
        <w:spacing w:line="360" w:lineRule="auto"/>
        <w:ind w:firstLineChars="200" w:firstLine="640"/>
        <w:rPr>
          <w:rFonts w:ascii="仿宋" w:eastAsia="仿宋" w:hAnsi="仿宋"/>
          <w:sz w:val="32"/>
          <w:szCs w:val="32"/>
        </w:rPr>
      </w:pPr>
    </w:p>
    <w:p w:rsidR="00100EFA" w:rsidRDefault="00100EFA" w:rsidP="00100EFA">
      <w:pPr>
        <w:spacing w:line="360" w:lineRule="auto"/>
        <w:ind w:firstLineChars="1700" w:firstLine="5440"/>
        <w:rPr>
          <w:rFonts w:ascii="仿宋" w:eastAsia="仿宋" w:hAnsi="仿宋"/>
          <w:sz w:val="32"/>
          <w:szCs w:val="32"/>
        </w:rPr>
      </w:pPr>
    </w:p>
    <w:p w:rsidR="00E906FD" w:rsidRDefault="00E906FD" w:rsidP="00100EFA">
      <w:pPr>
        <w:spacing w:line="360" w:lineRule="auto"/>
        <w:ind w:firstLineChars="1700" w:firstLine="5440"/>
        <w:rPr>
          <w:rFonts w:ascii="仿宋" w:eastAsia="仿宋" w:hAnsi="仿宋"/>
          <w:sz w:val="32"/>
          <w:szCs w:val="32"/>
        </w:rPr>
      </w:pPr>
    </w:p>
    <w:p w:rsidR="00100EFA" w:rsidRDefault="00100EFA" w:rsidP="00100EFA">
      <w:pPr>
        <w:spacing w:line="360" w:lineRule="auto"/>
        <w:ind w:firstLineChars="1700" w:firstLine="5440"/>
        <w:rPr>
          <w:rFonts w:ascii="仿宋" w:eastAsia="仿宋" w:hAnsi="仿宋"/>
          <w:sz w:val="32"/>
          <w:szCs w:val="32"/>
        </w:rPr>
      </w:pPr>
    </w:p>
    <w:p w:rsidR="00100EFA" w:rsidRDefault="00100EFA" w:rsidP="00100EFA">
      <w:pPr>
        <w:spacing w:line="360" w:lineRule="auto"/>
        <w:ind w:firstLineChars="1700" w:firstLine="5440"/>
        <w:rPr>
          <w:rFonts w:ascii="仿宋" w:eastAsia="仿宋" w:hAnsi="仿宋"/>
          <w:sz w:val="32"/>
          <w:szCs w:val="32"/>
        </w:rPr>
      </w:pPr>
    </w:p>
    <w:p w:rsidR="00100EFA" w:rsidRDefault="00100EFA" w:rsidP="00100EFA">
      <w:pPr>
        <w:spacing w:line="360" w:lineRule="auto"/>
        <w:ind w:firstLineChars="1700" w:firstLine="5440"/>
        <w:rPr>
          <w:rFonts w:ascii="仿宋" w:eastAsia="仿宋" w:hAnsi="仿宋"/>
          <w:sz w:val="32"/>
          <w:szCs w:val="32"/>
        </w:rPr>
      </w:pPr>
    </w:p>
    <w:p w:rsidR="00E906FD" w:rsidRDefault="00E906FD" w:rsidP="00100EFA">
      <w:pPr>
        <w:spacing w:line="360" w:lineRule="auto"/>
        <w:ind w:firstLineChars="1700" w:firstLine="5440"/>
        <w:rPr>
          <w:rFonts w:ascii="仿宋" w:eastAsia="仿宋" w:hAnsi="仿宋"/>
          <w:sz w:val="32"/>
          <w:szCs w:val="32"/>
        </w:rPr>
      </w:pPr>
    </w:p>
    <w:p w:rsidR="00100EFA" w:rsidRDefault="00E906FD" w:rsidP="00100EFA">
      <w:pPr>
        <w:ind w:right="420"/>
      </w:pPr>
      <w:r>
        <w:rPr>
          <w:rFonts w:ascii="Times New Roman" w:hAnsi="Times New Roman"/>
          <w:noProof/>
          <w:szCs w:val="24"/>
        </w:rPr>
        <mc:AlternateContent>
          <mc:Choice Requires="wps">
            <w:drawing>
              <wp:anchor distT="4294967295" distB="4294967295" distL="114300" distR="114300" simplePos="0" relativeHeight="251662336" behindDoc="0" locked="0" layoutInCell="1" allowOverlap="1">
                <wp:simplePos x="0" y="0"/>
                <wp:positionH relativeFrom="column">
                  <wp:posOffset>-635</wp:posOffset>
                </wp:positionH>
                <wp:positionV relativeFrom="paragraph">
                  <wp:posOffset>333374</wp:posOffset>
                </wp:positionV>
                <wp:extent cx="5981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6.25pt" to="470.9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"/>
            </w:pict>
          </mc:Fallback>
        </mc:AlternateContent>
      </w:r>
      <w:r>
        <w:rPr>
          <w:rFonts w:ascii="Times New Roman" w:hAnsi="Times New Roman"/>
          <w:noProof/>
          <w:szCs w:val="24"/>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-3811</wp:posOffset>
                </wp:positionV>
                <wp:extent cx="6048375" cy="0"/>
                <wp:effectExtent l="0" t="0" r="952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pt" to="476.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"/>
            </w:pict>
          </mc:Fallback>
        </mc:AlternateContent>
      </w:r>
      <w:r w:rsidR="00100EFA">
        <w:rPr>
          <w:rFonts w:ascii="仿宋" w:eastAsia="仿宋" w:hAnsi="仿宋" w:hint="eastAsia"/>
          <w:sz w:val="32"/>
          <w:szCs w:val="32"/>
        </w:rPr>
        <w:t>武汉大学实验室与设备管理处</w:t>
      </w:r>
      <w:r w:rsidR="00100EFA">
        <w:rPr>
          <w:rFonts w:ascii="仿宋" w:eastAsia="仿宋" w:hAnsi="仿宋"/>
          <w:sz w:val="32"/>
          <w:szCs w:val="32"/>
        </w:rPr>
        <w:t>201</w:t>
      </w:r>
      <w:r w:rsidR="00100EFA">
        <w:rPr>
          <w:rFonts w:ascii="仿宋" w:eastAsia="仿宋" w:hAnsi="仿宋" w:hint="eastAsia"/>
          <w:sz w:val="32"/>
          <w:szCs w:val="32"/>
        </w:rPr>
        <w:t>7年</w:t>
      </w:r>
      <w:r>
        <w:rPr>
          <w:rFonts w:ascii="仿宋" w:eastAsia="仿宋" w:hAnsi="仿宋" w:hint="eastAsia"/>
          <w:sz w:val="32"/>
          <w:szCs w:val="32"/>
        </w:rPr>
        <w:t>9</w:t>
      </w:r>
      <w:r w:rsidR="00100EFA">
        <w:rPr>
          <w:rFonts w:ascii="仿宋" w:eastAsia="仿宋" w:hAnsi="仿宋" w:hint="eastAsia"/>
          <w:sz w:val="32"/>
          <w:szCs w:val="32"/>
        </w:rPr>
        <w:t>月</w:t>
      </w:r>
      <w:r>
        <w:rPr>
          <w:rFonts w:ascii="仿宋" w:eastAsia="仿宋" w:hAnsi="仿宋" w:hint="eastAsia"/>
          <w:sz w:val="32"/>
          <w:szCs w:val="32"/>
        </w:rPr>
        <w:t>1</w:t>
      </w:r>
      <w:r w:rsidR="00100EFA">
        <w:rPr>
          <w:rFonts w:ascii="仿宋" w:eastAsia="仿宋" w:hAnsi="仿宋" w:hint="eastAsia"/>
          <w:sz w:val="32"/>
          <w:szCs w:val="32"/>
        </w:rPr>
        <w:t>日印制</w:t>
      </w:r>
    </w:p>
    <w:sectPr w:rsidR="00100EFA" w:rsidSect="00100EFA">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A45" w:rsidRDefault="00F63A45" w:rsidP="00C912DF">
      <w:r>
        <w:separator/>
      </w:r>
    </w:p>
  </w:endnote>
  <w:endnote w:type="continuationSeparator" w:id="0">
    <w:p w:rsidR="00F63A45" w:rsidRDefault="00F63A45" w:rsidP="00C9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A45" w:rsidRDefault="00F63A45" w:rsidP="00C912DF">
      <w:r>
        <w:separator/>
      </w:r>
    </w:p>
  </w:footnote>
  <w:footnote w:type="continuationSeparator" w:id="0">
    <w:p w:rsidR="00F63A45" w:rsidRDefault="00F63A45" w:rsidP="00C91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DF"/>
    <w:rsid w:val="000274A3"/>
    <w:rsid w:val="00092D5A"/>
    <w:rsid w:val="000B07F1"/>
    <w:rsid w:val="00100EFA"/>
    <w:rsid w:val="0011017F"/>
    <w:rsid w:val="00132824"/>
    <w:rsid w:val="00177C76"/>
    <w:rsid w:val="001A5C27"/>
    <w:rsid w:val="001E683B"/>
    <w:rsid w:val="00214F50"/>
    <w:rsid w:val="00237BC3"/>
    <w:rsid w:val="00242034"/>
    <w:rsid w:val="00257D79"/>
    <w:rsid w:val="0027398C"/>
    <w:rsid w:val="002D4077"/>
    <w:rsid w:val="002F2B0F"/>
    <w:rsid w:val="003004A1"/>
    <w:rsid w:val="00377AA4"/>
    <w:rsid w:val="003802FC"/>
    <w:rsid w:val="00382761"/>
    <w:rsid w:val="003831C6"/>
    <w:rsid w:val="003B1DF3"/>
    <w:rsid w:val="003B21C4"/>
    <w:rsid w:val="003D6362"/>
    <w:rsid w:val="003D7F92"/>
    <w:rsid w:val="003E1786"/>
    <w:rsid w:val="00401F6E"/>
    <w:rsid w:val="00466099"/>
    <w:rsid w:val="00467303"/>
    <w:rsid w:val="004946DB"/>
    <w:rsid w:val="004E64C8"/>
    <w:rsid w:val="005226B7"/>
    <w:rsid w:val="0053678A"/>
    <w:rsid w:val="005861ED"/>
    <w:rsid w:val="005E3550"/>
    <w:rsid w:val="00645BC7"/>
    <w:rsid w:val="0067369D"/>
    <w:rsid w:val="006745E9"/>
    <w:rsid w:val="006906AF"/>
    <w:rsid w:val="006A0900"/>
    <w:rsid w:val="006C4443"/>
    <w:rsid w:val="006E2909"/>
    <w:rsid w:val="006F7B58"/>
    <w:rsid w:val="00701E70"/>
    <w:rsid w:val="007171A1"/>
    <w:rsid w:val="00742AE1"/>
    <w:rsid w:val="0075667C"/>
    <w:rsid w:val="00787D9F"/>
    <w:rsid w:val="008142F9"/>
    <w:rsid w:val="0084320C"/>
    <w:rsid w:val="008639C3"/>
    <w:rsid w:val="008A5562"/>
    <w:rsid w:val="008E6718"/>
    <w:rsid w:val="008F6CF1"/>
    <w:rsid w:val="00911034"/>
    <w:rsid w:val="0094526E"/>
    <w:rsid w:val="009512F5"/>
    <w:rsid w:val="00957402"/>
    <w:rsid w:val="00962FC4"/>
    <w:rsid w:val="00967D29"/>
    <w:rsid w:val="0097032C"/>
    <w:rsid w:val="0097408A"/>
    <w:rsid w:val="009B30C4"/>
    <w:rsid w:val="009D782C"/>
    <w:rsid w:val="009E3EE6"/>
    <w:rsid w:val="009F3F02"/>
    <w:rsid w:val="00A03D35"/>
    <w:rsid w:val="00A200AF"/>
    <w:rsid w:val="00A21560"/>
    <w:rsid w:val="00A346F9"/>
    <w:rsid w:val="00A65E64"/>
    <w:rsid w:val="00A72BDF"/>
    <w:rsid w:val="00A80279"/>
    <w:rsid w:val="00AA19F3"/>
    <w:rsid w:val="00AB45B6"/>
    <w:rsid w:val="00AD0B19"/>
    <w:rsid w:val="00B358CC"/>
    <w:rsid w:val="00B475D8"/>
    <w:rsid w:val="00B51A23"/>
    <w:rsid w:val="00B66763"/>
    <w:rsid w:val="00B76D20"/>
    <w:rsid w:val="00B77630"/>
    <w:rsid w:val="00B8270F"/>
    <w:rsid w:val="00B96BBE"/>
    <w:rsid w:val="00BA48D4"/>
    <w:rsid w:val="00BB567C"/>
    <w:rsid w:val="00BE1B13"/>
    <w:rsid w:val="00C146E7"/>
    <w:rsid w:val="00C33B9C"/>
    <w:rsid w:val="00C7664E"/>
    <w:rsid w:val="00C912DF"/>
    <w:rsid w:val="00CA142C"/>
    <w:rsid w:val="00CA158D"/>
    <w:rsid w:val="00CF1D4A"/>
    <w:rsid w:val="00D0628F"/>
    <w:rsid w:val="00D15BC2"/>
    <w:rsid w:val="00D20609"/>
    <w:rsid w:val="00D4093D"/>
    <w:rsid w:val="00D70402"/>
    <w:rsid w:val="00DE0225"/>
    <w:rsid w:val="00DF782F"/>
    <w:rsid w:val="00E05508"/>
    <w:rsid w:val="00E3704F"/>
    <w:rsid w:val="00E44923"/>
    <w:rsid w:val="00E56C97"/>
    <w:rsid w:val="00E57C2D"/>
    <w:rsid w:val="00E65CA6"/>
    <w:rsid w:val="00E83043"/>
    <w:rsid w:val="00E906FD"/>
    <w:rsid w:val="00EA7D2B"/>
    <w:rsid w:val="00EB6709"/>
    <w:rsid w:val="00EE1651"/>
    <w:rsid w:val="00EF44B6"/>
    <w:rsid w:val="00F058D1"/>
    <w:rsid w:val="00F22228"/>
    <w:rsid w:val="00F35F07"/>
    <w:rsid w:val="00F42770"/>
    <w:rsid w:val="00F526A9"/>
    <w:rsid w:val="00F63A45"/>
    <w:rsid w:val="00F70B45"/>
    <w:rsid w:val="00F75FBA"/>
    <w:rsid w:val="00F869E0"/>
    <w:rsid w:val="00FE2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2DF"/>
    <w:rPr>
      <w:sz w:val="18"/>
      <w:szCs w:val="18"/>
    </w:rPr>
  </w:style>
  <w:style w:type="paragraph" w:styleId="a4">
    <w:name w:val="footer"/>
    <w:basedOn w:val="a"/>
    <w:link w:val="Char0"/>
    <w:uiPriority w:val="99"/>
    <w:unhideWhenUsed/>
    <w:rsid w:val="00C912DF"/>
    <w:pPr>
      <w:tabs>
        <w:tab w:val="center" w:pos="4153"/>
        <w:tab w:val="right" w:pos="8306"/>
      </w:tabs>
      <w:snapToGrid w:val="0"/>
      <w:jc w:val="left"/>
    </w:pPr>
    <w:rPr>
      <w:sz w:val="18"/>
      <w:szCs w:val="18"/>
    </w:rPr>
  </w:style>
  <w:style w:type="character" w:customStyle="1" w:styleId="Char0">
    <w:name w:val="页脚 Char"/>
    <w:basedOn w:val="a0"/>
    <w:link w:val="a4"/>
    <w:uiPriority w:val="99"/>
    <w:rsid w:val="00C912DF"/>
    <w:rPr>
      <w:sz w:val="18"/>
      <w:szCs w:val="18"/>
    </w:rPr>
  </w:style>
  <w:style w:type="table" w:styleId="a5">
    <w:name w:val="Table Grid"/>
    <w:basedOn w:val="a1"/>
    <w:uiPriority w:val="59"/>
    <w:rsid w:val="00F058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F869E0"/>
    <w:rPr>
      <w:sz w:val="18"/>
      <w:szCs w:val="18"/>
    </w:rPr>
  </w:style>
  <w:style w:type="character" w:customStyle="1" w:styleId="Char1">
    <w:name w:val="批注框文本 Char"/>
    <w:basedOn w:val="a0"/>
    <w:link w:val="a6"/>
    <w:uiPriority w:val="99"/>
    <w:semiHidden/>
    <w:rsid w:val="00F869E0"/>
    <w:rPr>
      <w:sz w:val="18"/>
      <w:szCs w:val="18"/>
    </w:rPr>
  </w:style>
  <w:style w:type="paragraph" w:styleId="a7">
    <w:name w:val="Date"/>
    <w:basedOn w:val="a"/>
    <w:next w:val="a"/>
    <w:link w:val="Char2"/>
    <w:uiPriority w:val="99"/>
    <w:semiHidden/>
    <w:unhideWhenUsed/>
    <w:rsid w:val="00100EFA"/>
    <w:pPr>
      <w:ind w:leftChars="2500" w:left="100"/>
    </w:pPr>
  </w:style>
  <w:style w:type="character" w:customStyle="1" w:styleId="Char2">
    <w:name w:val="日期 Char"/>
    <w:basedOn w:val="a0"/>
    <w:link w:val="a7"/>
    <w:uiPriority w:val="99"/>
    <w:semiHidden/>
    <w:rsid w:val="00100E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1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12DF"/>
    <w:rPr>
      <w:sz w:val="18"/>
      <w:szCs w:val="18"/>
    </w:rPr>
  </w:style>
  <w:style w:type="paragraph" w:styleId="a4">
    <w:name w:val="footer"/>
    <w:basedOn w:val="a"/>
    <w:link w:val="Char0"/>
    <w:uiPriority w:val="99"/>
    <w:unhideWhenUsed/>
    <w:rsid w:val="00C912DF"/>
    <w:pPr>
      <w:tabs>
        <w:tab w:val="center" w:pos="4153"/>
        <w:tab w:val="right" w:pos="8306"/>
      </w:tabs>
      <w:snapToGrid w:val="0"/>
      <w:jc w:val="left"/>
    </w:pPr>
    <w:rPr>
      <w:sz w:val="18"/>
      <w:szCs w:val="18"/>
    </w:rPr>
  </w:style>
  <w:style w:type="character" w:customStyle="1" w:styleId="Char0">
    <w:name w:val="页脚 Char"/>
    <w:basedOn w:val="a0"/>
    <w:link w:val="a4"/>
    <w:uiPriority w:val="99"/>
    <w:rsid w:val="00C912DF"/>
    <w:rPr>
      <w:sz w:val="18"/>
      <w:szCs w:val="18"/>
    </w:rPr>
  </w:style>
  <w:style w:type="table" w:styleId="a5">
    <w:name w:val="Table Grid"/>
    <w:basedOn w:val="a1"/>
    <w:uiPriority w:val="59"/>
    <w:rsid w:val="00F058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F869E0"/>
    <w:rPr>
      <w:sz w:val="18"/>
      <w:szCs w:val="18"/>
    </w:rPr>
  </w:style>
  <w:style w:type="character" w:customStyle="1" w:styleId="Char1">
    <w:name w:val="批注框文本 Char"/>
    <w:basedOn w:val="a0"/>
    <w:link w:val="a6"/>
    <w:uiPriority w:val="99"/>
    <w:semiHidden/>
    <w:rsid w:val="00F869E0"/>
    <w:rPr>
      <w:sz w:val="18"/>
      <w:szCs w:val="18"/>
    </w:rPr>
  </w:style>
  <w:style w:type="paragraph" w:styleId="a7">
    <w:name w:val="Date"/>
    <w:basedOn w:val="a"/>
    <w:next w:val="a"/>
    <w:link w:val="Char2"/>
    <w:uiPriority w:val="99"/>
    <w:semiHidden/>
    <w:unhideWhenUsed/>
    <w:rsid w:val="00100EFA"/>
    <w:pPr>
      <w:ind w:leftChars="2500" w:left="100"/>
    </w:pPr>
  </w:style>
  <w:style w:type="character" w:customStyle="1" w:styleId="Char2">
    <w:name w:val="日期 Char"/>
    <w:basedOn w:val="a0"/>
    <w:link w:val="a7"/>
    <w:uiPriority w:val="99"/>
    <w:semiHidden/>
    <w:rsid w:val="00100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643</Words>
  <Characters>3668</Characters>
  <Application>Microsoft Office Word</Application>
  <DocSecurity>0</DocSecurity>
  <Lines>30</Lines>
  <Paragraphs>8</Paragraphs>
  <ScaleCrop>false</ScaleCrop>
  <Company>Microsoft</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赵旎</dc:creator>
  <cp:lastModifiedBy>孙平</cp:lastModifiedBy>
  <cp:revision>5</cp:revision>
  <cp:lastPrinted>2017-09-19T04:35:00Z</cp:lastPrinted>
  <dcterms:created xsi:type="dcterms:W3CDTF">2017-09-19T04:31:00Z</dcterms:created>
  <dcterms:modified xsi:type="dcterms:W3CDTF">2017-09-19T05:04:00Z</dcterms:modified>
</cp:coreProperties>
</file>